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6B6" w:rsidRPr="00042A73" w:rsidRDefault="00042A73" w:rsidP="00042A73">
      <w:pPr>
        <w:spacing w:after="0" w:line="240" w:lineRule="auto"/>
        <w:ind w:left="-630" w:right="-540"/>
        <w:jc w:val="both"/>
        <w:rPr>
          <w:rFonts w:ascii="Sylfaen" w:hAnsi="Sylfaen" w:cs="Sylfaen"/>
          <w:b/>
          <w:i/>
          <w:sz w:val="24"/>
          <w:szCs w:val="24"/>
          <w:lang w:val="ka-GE"/>
        </w:rPr>
      </w:pPr>
      <w:r>
        <w:rPr>
          <w:rFonts w:ascii="Sylfaen" w:hAnsi="Sylfaen" w:cs="Sylfaen"/>
          <w:b/>
          <w:i/>
          <w:sz w:val="24"/>
          <w:szCs w:val="24"/>
          <w:lang w:val="ka-GE"/>
        </w:rPr>
        <w:t>პაციენტი: ნანა პატარიძე                                                          მომხსენებელი: გიორგი გოლიჯაშვილი</w:t>
      </w:r>
    </w:p>
    <w:p w:rsidR="00042A73" w:rsidRDefault="00042A73" w:rsidP="00042A73">
      <w:pPr>
        <w:spacing w:after="0" w:line="240" w:lineRule="auto"/>
        <w:ind w:left="-630" w:right="-540"/>
        <w:jc w:val="both"/>
        <w:rPr>
          <w:rFonts w:ascii="Sylfaen" w:hAnsi="Sylfaen"/>
          <w:b/>
          <w:sz w:val="24"/>
          <w:szCs w:val="24"/>
          <w:lang w:val="ka-GE"/>
        </w:rPr>
      </w:pPr>
    </w:p>
    <w:p w:rsidR="00CD6B88" w:rsidRPr="00CD6B88" w:rsidRDefault="00042A73" w:rsidP="00042A73">
      <w:pPr>
        <w:pStyle w:val="NoSpacing"/>
        <w:ind w:left="-630" w:right="-540"/>
        <w:jc w:val="both"/>
        <w:rPr>
          <w:rFonts w:ascii="Sylfaen" w:hAnsi="Sylfaen"/>
          <w:sz w:val="24"/>
          <w:szCs w:val="24"/>
          <w:lang w:val="ka-GE"/>
        </w:rPr>
      </w:pPr>
      <w:r>
        <w:rPr>
          <w:rFonts w:ascii="Sylfaen" w:hAnsi="Sylfaen"/>
          <w:sz w:val="24"/>
          <w:szCs w:val="24"/>
          <w:lang w:val="ka-GE"/>
        </w:rPr>
        <w:t xml:space="preserve">    სსიპ სამედიცინო და ფარმაცევტული საქმიანობის რეგულირების სააგენტოს მიერ შესწავლილ იქნა </w:t>
      </w:r>
      <w:r w:rsidRPr="0093466B">
        <w:rPr>
          <w:rFonts w:ascii="Sylfaen" w:hAnsi="Sylfaen"/>
          <w:sz w:val="24"/>
          <w:szCs w:val="24"/>
          <w:lang w:val="ka-GE"/>
        </w:rPr>
        <w:t xml:space="preserve">შპს ,,ავერსის კლინიკაში’’ </w:t>
      </w:r>
      <w:r w:rsidRPr="0093466B">
        <w:rPr>
          <w:rFonts w:ascii="Sylfaen" w:hAnsi="Sylfaen" w:cs="Sylfaen"/>
          <w:bCs/>
          <w:sz w:val="24"/>
          <w:szCs w:val="24"/>
          <w:lang w:val="ka-GE"/>
        </w:rPr>
        <w:t xml:space="preserve">პაციენტ ნანა პატარიძისათვის  </w:t>
      </w:r>
      <w:r w:rsidRPr="0093466B">
        <w:rPr>
          <w:rFonts w:ascii="Sylfaen" w:hAnsi="Sylfaen"/>
          <w:sz w:val="24"/>
          <w:szCs w:val="24"/>
          <w:lang w:val="ka-GE"/>
        </w:rPr>
        <w:t>გაწეული სამედიცინო დახმარების ხარისხი.</w:t>
      </w:r>
    </w:p>
    <w:p w:rsidR="00CD6B88" w:rsidRPr="00C528B4" w:rsidRDefault="00CD6B88" w:rsidP="00042A73">
      <w:pPr>
        <w:spacing w:after="0"/>
        <w:ind w:left="-630" w:right="-540"/>
        <w:jc w:val="both"/>
        <w:rPr>
          <w:rFonts w:ascii="Sylfaen" w:hAnsi="Sylfaen"/>
          <w:sz w:val="24"/>
          <w:szCs w:val="24"/>
          <w:lang w:val="sv-SE"/>
        </w:rPr>
      </w:pPr>
      <w:r w:rsidRPr="006973BB">
        <w:rPr>
          <w:rFonts w:ascii="Sylfaen" w:hAnsi="Sylfaen"/>
          <w:b/>
          <w:sz w:val="24"/>
          <w:szCs w:val="24"/>
          <w:lang w:val="ka-GE"/>
        </w:rPr>
        <w:t xml:space="preserve">    </w:t>
      </w:r>
      <w:r w:rsidRPr="00C528B4">
        <w:rPr>
          <w:rFonts w:ascii="Sylfaen" w:hAnsi="Sylfaen"/>
          <w:sz w:val="24"/>
          <w:szCs w:val="24"/>
          <w:lang w:val="ka-GE"/>
        </w:rPr>
        <w:t>I.   06.05.2015 წ. - პაციენტმა ნანა პატარიძემ (57 წლის)  მიმართა შპს „ ავერსის კლინიკას“ ღვიძლის ტრანსპლანტაციისათვის ცოცხალი დონორიდან</w:t>
      </w:r>
      <w:r w:rsidR="00820D86" w:rsidRPr="00C528B4">
        <w:rPr>
          <w:rFonts w:ascii="Sylfaen" w:hAnsi="Sylfaen"/>
          <w:sz w:val="24"/>
          <w:szCs w:val="24"/>
          <w:lang w:val="ka-GE"/>
        </w:rPr>
        <w:t xml:space="preserve"> (სტაციონარში </w:t>
      </w:r>
      <w:r w:rsidR="00991620" w:rsidRPr="00C528B4">
        <w:rPr>
          <w:rFonts w:ascii="Sylfaen" w:hAnsi="Sylfaen"/>
          <w:sz w:val="24"/>
          <w:szCs w:val="24"/>
          <w:lang w:val="ka-GE"/>
        </w:rPr>
        <w:t>მოთავსებამდე, ექიმის მიერ, პაციენტის მდგომარეობის ამსახველი ჩანაწერი</w:t>
      </w:r>
      <w:r w:rsidR="0071016D" w:rsidRPr="00C528B4">
        <w:rPr>
          <w:rFonts w:ascii="Sylfaen" w:hAnsi="Sylfaen"/>
          <w:sz w:val="24"/>
          <w:szCs w:val="24"/>
          <w:lang w:val="ka-GE"/>
        </w:rPr>
        <w:t xml:space="preserve"> </w:t>
      </w:r>
      <w:r w:rsidR="00991620" w:rsidRPr="00C528B4">
        <w:rPr>
          <w:rFonts w:ascii="Sylfaen" w:hAnsi="Sylfaen"/>
          <w:sz w:val="24"/>
          <w:szCs w:val="24"/>
          <w:lang w:val="ka-GE"/>
        </w:rPr>
        <w:t>სამედიცინო დოკუმენტაციაში</w:t>
      </w:r>
      <w:r w:rsidR="0071016D" w:rsidRPr="00C528B4">
        <w:rPr>
          <w:rFonts w:ascii="Sylfaen" w:hAnsi="Sylfaen"/>
          <w:sz w:val="24"/>
          <w:szCs w:val="24"/>
          <w:lang w:val="ka-GE"/>
        </w:rPr>
        <w:t xml:space="preserve"> (შპს ,,ავერსის კლინიკა’’)</w:t>
      </w:r>
      <w:r w:rsidR="00991620" w:rsidRPr="00C528B4">
        <w:rPr>
          <w:rFonts w:ascii="Sylfaen" w:hAnsi="Sylfaen"/>
          <w:sz w:val="24"/>
          <w:szCs w:val="24"/>
          <w:lang w:val="ka-GE"/>
        </w:rPr>
        <w:t xml:space="preserve"> დაფიქსირებული არ არის)</w:t>
      </w:r>
      <w:r w:rsidR="0071016D" w:rsidRPr="00C528B4">
        <w:rPr>
          <w:rFonts w:ascii="Sylfaen" w:hAnsi="Sylfaen"/>
          <w:sz w:val="24"/>
          <w:szCs w:val="24"/>
          <w:lang w:val="ka-GE"/>
        </w:rPr>
        <w:t>)</w:t>
      </w:r>
      <w:r w:rsidR="00543F28" w:rsidRPr="00C528B4">
        <w:rPr>
          <w:rFonts w:ascii="Sylfaen" w:hAnsi="Sylfaen"/>
          <w:sz w:val="24"/>
          <w:szCs w:val="24"/>
          <w:lang w:val="ka-GE"/>
        </w:rPr>
        <w:t>.</w:t>
      </w:r>
      <w:r w:rsidRPr="00C528B4">
        <w:rPr>
          <w:rFonts w:ascii="Sylfaen" w:hAnsi="Sylfaen"/>
          <w:sz w:val="24"/>
          <w:szCs w:val="24"/>
          <w:lang w:val="ka-GE"/>
        </w:rPr>
        <w:t xml:space="preserve"> </w:t>
      </w:r>
      <w:r w:rsidRPr="00C528B4">
        <w:rPr>
          <w:rFonts w:ascii="Sylfaen" w:hAnsi="Sylfaen"/>
          <w:sz w:val="24"/>
          <w:szCs w:val="24"/>
          <w:lang w:val="sv-SE"/>
        </w:rPr>
        <w:t xml:space="preserve">  </w:t>
      </w:r>
    </w:p>
    <w:p w:rsidR="00576E92"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sv-SE"/>
        </w:rPr>
        <w:t xml:space="preserve">      </w:t>
      </w:r>
      <w:r w:rsidRPr="00C528B4">
        <w:rPr>
          <w:rFonts w:ascii="Sylfaen" w:hAnsi="Sylfaen"/>
          <w:sz w:val="24"/>
          <w:szCs w:val="24"/>
          <w:lang w:val="ka-GE"/>
        </w:rPr>
        <w:t>ექიმ ნიკოლოზ უბირიას (სახ. სერტ.: ,,ზოგადი ქირურგია“) ჩანაწერის მიხედვით</w:t>
      </w:r>
      <w:r w:rsidR="00181C34" w:rsidRPr="00C528B4">
        <w:rPr>
          <w:rFonts w:ascii="Sylfaen" w:hAnsi="Sylfaen"/>
          <w:sz w:val="24"/>
          <w:szCs w:val="24"/>
          <w:lang w:val="ka-GE"/>
        </w:rPr>
        <w:t xml:space="preserve"> (სტაციონარული პაციენტის სამედიცინო ბარათი №989/15)</w:t>
      </w:r>
      <w:r w:rsidRPr="00C528B4">
        <w:rPr>
          <w:rFonts w:ascii="Sylfaen" w:hAnsi="Sylfaen"/>
          <w:sz w:val="24"/>
          <w:szCs w:val="24"/>
          <w:lang w:val="ka-GE"/>
        </w:rPr>
        <w:t>:</w:t>
      </w:r>
      <w:r w:rsidR="00181C34" w:rsidRPr="00C528B4">
        <w:rPr>
          <w:rFonts w:ascii="Sylfaen" w:hAnsi="Sylfaen"/>
          <w:sz w:val="24"/>
          <w:szCs w:val="24"/>
          <w:lang w:val="ka-GE"/>
        </w:rPr>
        <w:t xml:space="preserve"> </w:t>
      </w:r>
      <w:r w:rsidRPr="00C528B4">
        <w:rPr>
          <w:rFonts w:ascii="Sylfaen" w:hAnsi="Sylfaen"/>
          <w:sz w:val="24"/>
          <w:szCs w:val="24"/>
          <w:lang w:val="ka-GE"/>
        </w:rPr>
        <w:t>ჩივილებს წარმოადგენდა ზოგად საერთო სისუსტეზე, სიმძიმის შეგრძნება მარჯვენა ფერდქვეშა მიდამოში. პაციენტს დაახლოებით 15 წელია დაუდგინდა ქრონიკული  C ჰეპატიტი, დაფიქსირდა ასციტის ერთი ეპიზოდი; 2008-2009 წლებში ზოგადი სისუსტე შარდის გამუქება, კვლევების საფუძველზე დაინიშნა ანტივირუსული თერაპია (პეგასისი+კოპეგუსი) 48 კვირის განავლობაში - უეფექტოდ; ჩაილდის კლასიფიკაციით შეესაბამება B გრეიდს.  ზოგადი მდგომარეობა - მძიმე; საწოლში მდებარეობა - აქტიური; აგებულება - ნორმოსთენიული; სიმაღლე : 170 სმ; წონა : 75 კგ; სხეულის ტემპერატურა : 36,4. პერიფერიული ლიმფური ჯირკვლები სათანადო ფოსოებში ისინჯება, ერთეული, მოძრავი და უმტკივნეულო; T/A</w:t>
      </w:r>
      <w:r w:rsidRPr="00C528B4">
        <w:rPr>
          <w:rFonts w:ascii="Sylfaen" w:hAnsi="Sylfaen"/>
          <w:sz w:val="24"/>
          <w:szCs w:val="24"/>
          <w:lang w:val="sv-SE"/>
        </w:rPr>
        <w:t xml:space="preserve"> </w:t>
      </w:r>
      <w:r w:rsidRPr="00C528B4">
        <w:rPr>
          <w:rFonts w:ascii="Sylfaen" w:hAnsi="Sylfaen"/>
          <w:sz w:val="24"/>
          <w:szCs w:val="24"/>
          <w:lang w:val="ka-GE"/>
        </w:rPr>
        <w:t>– 110/70mmHg, პულსი-კარგი ავსების და დაჭიმულობის. სუნთქვის სიხშირე წუთში - 12, რითმული და ღრმა; პერკუსიით- ფილტვების ნათელი ხმიანობა; აუსკულტაციით - ვეზიკულური სუნთქვა; ენა</w:t>
      </w:r>
      <w:r w:rsidR="008E02BA" w:rsidRPr="00C528B4">
        <w:rPr>
          <w:rFonts w:ascii="Sylfaen" w:hAnsi="Sylfaen"/>
          <w:sz w:val="24"/>
          <w:szCs w:val="24"/>
          <w:lang w:val="ka-GE"/>
        </w:rPr>
        <w:t xml:space="preserve"> </w:t>
      </w:r>
      <w:r w:rsidRPr="00C528B4">
        <w:rPr>
          <w:rFonts w:ascii="Sylfaen" w:hAnsi="Sylfaen"/>
          <w:sz w:val="24"/>
          <w:szCs w:val="24"/>
          <w:lang w:val="ka-GE"/>
        </w:rPr>
        <w:t>სველი, უნადებო; შარდვა</w:t>
      </w:r>
      <w:r w:rsidR="008E02BA" w:rsidRPr="00C528B4">
        <w:rPr>
          <w:rFonts w:ascii="Sylfaen" w:hAnsi="Sylfaen"/>
          <w:sz w:val="24"/>
          <w:szCs w:val="24"/>
          <w:lang w:val="ka-GE"/>
        </w:rPr>
        <w:t xml:space="preserve"> </w:t>
      </w:r>
      <w:r w:rsidRPr="00C528B4">
        <w:rPr>
          <w:rFonts w:ascii="Sylfaen" w:hAnsi="Sylfaen"/>
          <w:sz w:val="24"/>
          <w:szCs w:val="24"/>
          <w:lang w:val="ka-GE"/>
        </w:rPr>
        <w:t xml:space="preserve"> თავისუფალი</w:t>
      </w:r>
      <w:r w:rsidR="008E02BA" w:rsidRPr="00C528B4">
        <w:rPr>
          <w:rFonts w:ascii="Sylfaen" w:hAnsi="Sylfaen"/>
          <w:sz w:val="24"/>
          <w:szCs w:val="24"/>
          <w:lang w:val="ka-GE"/>
        </w:rPr>
        <w:t>,</w:t>
      </w:r>
      <w:r w:rsidRPr="00C528B4">
        <w:rPr>
          <w:rFonts w:ascii="Sylfaen" w:hAnsi="Sylfaen"/>
          <w:sz w:val="24"/>
          <w:szCs w:val="24"/>
          <w:lang w:val="ka-GE"/>
        </w:rPr>
        <w:t xml:space="preserve"> უმტკივნეულო; მუცელი პალპაციით</w:t>
      </w:r>
      <w:r w:rsidR="008E02BA" w:rsidRPr="00C528B4">
        <w:rPr>
          <w:rFonts w:ascii="Sylfaen" w:hAnsi="Sylfaen"/>
          <w:sz w:val="24"/>
          <w:szCs w:val="24"/>
          <w:lang w:val="ka-GE"/>
        </w:rPr>
        <w:t xml:space="preserve"> </w:t>
      </w:r>
      <w:r w:rsidRPr="00C528B4">
        <w:rPr>
          <w:rFonts w:ascii="Sylfaen" w:hAnsi="Sylfaen"/>
          <w:sz w:val="24"/>
          <w:szCs w:val="24"/>
          <w:lang w:val="ka-GE"/>
        </w:rPr>
        <w:t>რბილი, უმტკივნეულო; აღინიშნება ნაწიბურები ბავშვობაში გადატანილი ოპერაციების გამო; პერიტონეალური ნიშნები უარყოფითი; მუცლის ღრუს კტ კვლევით ანგიორეჟიმში ვლინდება ღვიძლის ციროზის ნიშნები, ღვიძლის მე-8 სეგმენტში ისახება მოცულობითი წარმონაქმნი ზომით 4.4X4 სმ-ზე მკვეთრად გამოხატული არტერიული სისხლმომარაგებით, რაც შეესაბამება ღვიძლის პირველად სიმსივნეს (HCG).</w:t>
      </w:r>
      <w:r w:rsidR="00576E92" w:rsidRPr="00C528B4">
        <w:rPr>
          <w:rFonts w:ascii="Sylfaen" w:hAnsi="Sylfaen"/>
          <w:sz w:val="24"/>
          <w:szCs w:val="24"/>
          <w:lang w:val="ka-GE"/>
        </w:rPr>
        <w:t xml:space="preserve"> </w:t>
      </w:r>
      <w:r w:rsidRPr="00C528B4">
        <w:rPr>
          <w:rFonts w:ascii="Sylfaen" w:hAnsi="Sylfaen"/>
          <w:sz w:val="24"/>
          <w:szCs w:val="24"/>
          <w:lang w:val="ka-GE"/>
        </w:rPr>
        <w:t>დიაგნოზი</w:t>
      </w:r>
      <w:r w:rsidR="008E02BA" w:rsidRPr="00C528B4">
        <w:rPr>
          <w:rFonts w:ascii="Sylfaen" w:hAnsi="Sylfaen"/>
          <w:sz w:val="24"/>
          <w:szCs w:val="24"/>
          <w:lang w:val="ka-GE"/>
        </w:rPr>
        <w:t xml:space="preserve">: </w:t>
      </w:r>
      <w:r w:rsidRPr="00C528B4">
        <w:rPr>
          <w:rFonts w:ascii="Sylfaen" w:hAnsi="Sylfaen"/>
          <w:sz w:val="24"/>
          <w:szCs w:val="24"/>
          <w:lang w:val="sv-SE"/>
        </w:rPr>
        <w:t>,,</w:t>
      </w:r>
      <w:r w:rsidRPr="00C528B4">
        <w:rPr>
          <w:rFonts w:ascii="Sylfaen" w:hAnsi="Sylfaen"/>
          <w:sz w:val="24"/>
          <w:szCs w:val="24"/>
          <w:lang w:val="ka-GE"/>
        </w:rPr>
        <w:t>ღვიძლის ფიბროზი და ციროზი, C ჰეპატიტი, ჰეპატოცელულური კარცინომა, პორტული ჰიპერტენზია</w:t>
      </w:r>
      <w:r w:rsidRPr="00C528B4">
        <w:rPr>
          <w:rFonts w:ascii="Sylfaen" w:hAnsi="Sylfaen"/>
          <w:sz w:val="24"/>
          <w:szCs w:val="24"/>
          <w:lang w:val="sv-SE"/>
        </w:rPr>
        <w:t>’’</w:t>
      </w:r>
      <w:r w:rsidRPr="00C528B4">
        <w:rPr>
          <w:rFonts w:ascii="Sylfaen" w:hAnsi="Sylfaen"/>
          <w:sz w:val="24"/>
          <w:szCs w:val="24"/>
          <w:lang w:val="ka-GE"/>
        </w:rPr>
        <w:t>.</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06.05.2015წ. ექიმი ნიკოლოზ უბირიას ჩანაწერის მიხედვით</w:t>
      </w:r>
      <w:r w:rsidR="00AE1AB1" w:rsidRPr="00C528B4">
        <w:rPr>
          <w:rFonts w:ascii="Sylfaen" w:hAnsi="Sylfaen"/>
          <w:sz w:val="24"/>
          <w:szCs w:val="24"/>
          <w:lang w:val="ka-GE"/>
        </w:rPr>
        <w:t xml:space="preserve">: </w:t>
      </w:r>
      <w:r w:rsidRPr="00C528B4">
        <w:rPr>
          <w:rFonts w:ascii="Sylfaen" w:hAnsi="Sylfaen"/>
          <w:sz w:val="24"/>
          <w:szCs w:val="24"/>
          <w:lang w:val="ka-GE"/>
        </w:rPr>
        <w:t>პაციენტი მოთავსდა სტაციონარში, მზადდება ღვიძლის ტრანსპლანტაციისათვის. უტარდება წინასაოპერაციო კვლევები და კონსულტაციები</w:t>
      </w:r>
      <w:r w:rsidR="00AE1AB1" w:rsidRPr="00C528B4">
        <w:rPr>
          <w:rFonts w:ascii="Sylfaen" w:hAnsi="Sylfaen"/>
          <w:sz w:val="24"/>
          <w:szCs w:val="24"/>
          <w:lang w:val="ka-GE"/>
        </w:rPr>
        <w:t>.</w:t>
      </w:r>
      <w:r w:rsidR="00576E92" w:rsidRPr="00C528B4">
        <w:rPr>
          <w:rFonts w:ascii="Sylfaen" w:hAnsi="Sylfaen"/>
          <w:sz w:val="24"/>
          <w:szCs w:val="24"/>
          <w:lang w:val="ka-GE"/>
        </w:rPr>
        <w:t xml:space="preserve"> </w:t>
      </w:r>
      <w:r w:rsidRPr="00C528B4">
        <w:rPr>
          <w:rFonts w:ascii="Sylfaen" w:hAnsi="Sylfaen"/>
          <w:sz w:val="24"/>
          <w:szCs w:val="24"/>
          <w:lang w:val="ka-GE"/>
        </w:rPr>
        <w:t xml:space="preserve"> პაციენტმა და დონორმა გაიარეს ეთიკური კომისია. ეთიკური კომისიის ნებართვისა და რეციპიენტისა და დონორის ინფორმირებული თანხმობის საფუძველზე </w:t>
      </w:r>
      <w:r w:rsidR="00E10884" w:rsidRPr="00C528B4">
        <w:rPr>
          <w:rFonts w:ascii="Sylfaen" w:hAnsi="Sylfaen"/>
          <w:sz w:val="24"/>
          <w:szCs w:val="24"/>
          <w:lang w:val="ka-GE"/>
        </w:rPr>
        <w:t>იგე</w:t>
      </w:r>
      <w:r w:rsidRPr="00C528B4">
        <w:rPr>
          <w:rFonts w:ascii="Sylfaen" w:hAnsi="Sylfaen"/>
          <w:sz w:val="24"/>
          <w:szCs w:val="24"/>
          <w:lang w:val="ka-GE"/>
        </w:rPr>
        <w:t>გმება ოპერაცია: ცოცხალი დონორიდან ღვიძლის ტრანსპლანტაცია. წინასაოპერაციო მომზადება მიმდინარეობს პროტოკოლის მიხედვით.</w:t>
      </w:r>
    </w:p>
    <w:p w:rsidR="00000C39"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06.05.2015წ. ექიმ კობა შანავას (სახ. სერტ.: ,,ზოგადი ქირურგია“; სუბსპ. „ტრანსპლანტოლოგია“; „ლაპარასკოპიული ქირურგია“; „ქირურგიული ონკოლოგია“)  </w:t>
      </w:r>
      <w:r w:rsidRPr="00C528B4">
        <w:rPr>
          <w:rFonts w:ascii="Sylfaen" w:hAnsi="Sylfaen"/>
          <w:sz w:val="24"/>
          <w:szCs w:val="24"/>
          <w:lang w:val="ka-GE"/>
        </w:rPr>
        <w:lastRenderedPageBreak/>
        <w:t>ჩანაწერის მიხედვით</w:t>
      </w:r>
      <w:r w:rsidR="00AE1AB1" w:rsidRPr="00C528B4">
        <w:rPr>
          <w:rFonts w:ascii="Sylfaen" w:hAnsi="Sylfaen"/>
          <w:sz w:val="24"/>
          <w:szCs w:val="24"/>
          <w:lang w:val="ka-GE"/>
        </w:rPr>
        <w:t xml:space="preserve">: </w:t>
      </w:r>
      <w:r w:rsidRPr="00C528B4">
        <w:rPr>
          <w:rFonts w:ascii="Sylfaen" w:hAnsi="Sylfaen"/>
          <w:sz w:val="24"/>
          <w:szCs w:val="24"/>
          <w:lang w:val="ka-GE"/>
        </w:rPr>
        <w:t>პაციენტი ინფორმირებულია ცოცხალი დონორიდან ღვიძლის ტრანსპლანტაციის შესაძლო ინტრა და პოსტოპერაციულ გართულებებზე, მიღებულია ინფორმირებული თანხმობა“.</w:t>
      </w:r>
    </w:p>
    <w:p w:rsidR="00CD6B88" w:rsidRPr="00C528B4" w:rsidRDefault="00000C39"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w:t>
      </w:r>
      <w:r w:rsidR="00CD6B88" w:rsidRPr="00C528B4">
        <w:rPr>
          <w:rFonts w:ascii="Sylfaen" w:hAnsi="Sylfaen"/>
          <w:sz w:val="24"/>
          <w:szCs w:val="24"/>
          <w:lang w:val="ka-GE"/>
        </w:rPr>
        <w:t xml:space="preserve"> დოკუმენტაციას თანდართული აქვს საქართველოს ტრანსპლანტოლოგთა ასოციაციის ეთიკური კომისიის სხდომის ოქმი გადანერგვის ნებადართულობის შესახებ; დონორის - ირინა პატარიძის თანხმობა ორგანოს ნებაყოფლობით და უსასყიდლოდ გაცემაზე; პაციენტის ინფორმირებული თანხმობა ენდოტრაქეალური, ზოგადი ბალანსირებული  მეთოდით გაუტკივარებაზე და სისხლისა და სისხლის კომპონენტების გადასხმაზე ოპერაციისას.</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09.05.2015წ. პაციენტ ნანა პატარიძეს,   ენდოტრაქეალური, ზოგადი ბალანსირებული გაუტკივარებით (ანესთეზიოლოგი - თინათინ ხუციშვილი-სახ. სერტ.: ,,ანესთეზიოლოგია-რეანიმატოლოგია“) ჩაუტარდა ოპერაცია - ,,ღვიძლის ტრანსპლანტაცია ცოცხალი დონორიდან“(10.00სთ-17.45სთ). ოპერაციის ოქმში დაფიქსირებულია: ქირურგი - კვანგ ვონგ ლი (კორეიდან მოწვეული სპეციალისტი; პროფესიული განვითარების საბჭოს 2015 წლის 20 მარტს N2 სხდომის გადაწყვეტილებით მიენიჭა 6 თვის ვადით დროებითი საექიმო საქმიანობის უფლება, სუბსპეციალობაში „ტრანსპლანტოლოგია“), ასისტენტი - კ.შანავა; ნ.უბირია; ს.გელაშვილი;   ოპერაციის მსვლელობის თანმიმდევრობითი აღწერის მიხედვით: „ღვიძლის მობილიზაცია დაიწყო მრგვალი და ნამგლისებური იოგების გადაკვეთით, რაც გაგრძელდა ღვიძლის მარცხენა სამკუთხა და მარცხენა გვირგვინოვანი იოგების დისექციით. შემდეგ ეტაპად გაკეთდა ღვიძლ-თორმეტგოჯა იოგის დისექცია, მოხდა კარის ვენის და ღვიძლის არტერიის სრული გამოყოფა (სკელეტონიზაცია) ვიდრე ღვიძლის პარენქიმამდე (High Hilar Disection). ღვიძლის საკუთარი არტერია და მისი ტოტები სრულად გამოიყო და ლიგირებულ იქნა დისტალურად ღვიძლის პარენქიმასთან ახლოს, კარის ვენა კი აღებულ იქნა ტურნიკეტზე. გაკეთდა ღვიძლის მარჯვენა წილის სრული მობილიზაცია, კერძოდ გადაიკვეთა ღვიძლის მარჯვენა გვირგვინოვანი და მარჯვენა სამკუთხა იოგები, ღვიძლის უკან მდებარე მოკლე ვენები გამოიყო სათითაოდ და აღებულ იქნა ლიგატურებზე შემდეგ კი გადაიკვეთა. ღვიძლის ვენები სრულად გამოიყო და გადაიკეტა, ასევე გადაიკეტა კარის ვენა, რის შემდეგაც განხორციელდა ღვიძლის ამოკვეთა. შესრულდა ტრანსპლანტაციის მომზადება სათანადო წესით: გაკეთდა კარის ვენის კანულაცია და პერფუზია კუსტოდიოლის 5 ლიტრამდე ცივი ხსნარით, ღვიძლის არტერიის კანულაცია და პერფუზია ჰეპარინზე დამზადებული ცივი ხსნარით. იმპლანტაცია განხორციელდა შემდეგი ეტაპებით: სისხლძარღვოვანი ანასტომოზები (გრაფტის ვენასა და ღრუ ვენას შორის, პორტულ სისხლძარღვებს შორის, არტერიებს შორის); სანაღვლე გზების ანასტომოზები. ინტრაოპერაციულად განხორციელდა ღვიძლის არტერიის გამავლობისა და პორტული ნაკადის ექოსკოპიური კონტროლი. მუცლის ღრუ დადრენირდა სამი სილიკონის </w:t>
      </w:r>
      <w:r w:rsidR="00E10884" w:rsidRPr="00C528B4">
        <w:rPr>
          <w:rFonts w:ascii="Sylfaen" w:hAnsi="Sylfaen"/>
          <w:sz w:val="24"/>
          <w:szCs w:val="24"/>
          <w:lang w:val="ka-GE"/>
        </w:rPr>
        <w:t>დრენაჟ</w:t>
      </w:r>
      <w:r w:rsidRPr="00C528B4">
        <w:rPr>
          <w:rFonts w:ascii="Sylfaen" w:hAnsi="Sylfaen"/>
          <w:sz w:val="24"/>
          <w:szCs w:val="24"/>
          <w:lang w:val="ka-GE"/>
        </w:rPr>
        <w:t xml:space="preserve">ით. მუცელი დაიხურა შრეობრივად, კანი გაიკერა სტეპლერით’’. ოპერაციის ოქმს ხელს აწერს ოპერატორი - კობა შანავა. </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lastRenderedPageBreak/>
        <w:t xml:space="preserve">   (ჰისტომორფოლოგიური დასკვნით: ინტერსტიციული ჰეპატიტი, პორტული ციროზი (IV- სტადია). ჰეპატოცელულური კარცინომა Grade 2. ქრონიკული კალკულოზური ქოლეცისტიტი.)</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09.05.2015წ. 18:00  თინათინ ხუციშვილის ჩანაწერის მიხედვით: „ოპერაციის შემდგომ პაციენტი შემოყვანილია ინტენსიური თერაპიის პალატაში. პაციენტი ინტუბირებულია, გადმოყვანისას - ფხვ ამბუს პარკით. მიერთებულია რესპირატორთან. ფხვ-ს რეჟიმი SIMV, პარამეტრები შერჩეული, ვიტალური მაჩვენებლები</w:t>
      </w:r>
      <w:r w:rsidR="00630BA2" w:rsidRPr="00C528B4">
        <w:rPr>
          <w:rFonts w:ascii="Sylfaen" w:hAnsi="Sylfaen"/>
          <w:sz w:val="24"/>
          <w:szCs w:val="24"/>
          <w:lang w:val="ka-GE"/>
        </w:rPr>
        <w:t xml:space="preserve"> </w:t>
      </w:r>
      <w:r w:rsidRPr="00C528B4">
        <w:rPr>
          <w:rFonts w:ascii="Sylfaen" w:hAnsi="Sylfaen"/>
          <w:sz w:val="24"/>
          <w:szCs w:val="24"/>
          <w:lang w:val="ka-GE"/>
        </w:rPr>
        <w:t xml:space="preserve">სტაბილური. მიეცა დანიშნულება, სქემით მიმდინარეობს ლაბორატორიული მაჩვენებლების მონიტორინგი. დრენაჟიდან გამონადენი სეროზულ-ჰემორაგიული, მიმდინარეობს კონტროლი დინამიკაში. </w:t>
      </w:r>
      <w:r w:rsidR="00630BA2" w:rsidRPr="00C528B4">
        <w:rPr>
          <w:rFonts w:ascii="Sylfaen" w:hAnsi="Sylfaen"/>
          <w:sz w:val="24"/>
          <w:szCs w:val="24"/>
          <w:lang w:val="ka-GE"/>
        </w:rPr>
        <w:t>ჭრილობაზე</w:t>
      </w:r>
      <w:r w:rsidRPr="00C528B4">
        <w:rPr>
          <w:rFonts w:ascii="Sylfaen" w:hAnsi="Sylfaen"/>
          <w:sz w:val="24"/>
          <w:szCs w:val="24"/>
          <w:lang w:val="ka-GE"/>
        </w:rPr>
        <w:t xml:space="preserve"> ნახვევი სუფთა. შარდვა კათეტერით. შარდი ჩალისფერი“. 23:00 სთ-ს ჩანაწერის მიხედვით: „განხორციელდა ექსტუბაცია. ნიღბით ეძლევა ჟანგბადი სველი წესით. დრენაჟები ფუნქციონირებს. გამონადენი სეროზულ-ჰემორაგიული. მიმდინარეობს დიურეზის და დრენაჟებიდან გამონადენის საათობრივი მონიტორინგი. სქემის მიხედვით უტარდება ლაბორატორიული მაჩვენებლების მონიტორინგი“.</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10.05.2015წ.-დან 18.05.2015წ.-მდე პაციენტი იმყოფება ინტენსიური თერაპიის პალატაში. პაციენტი იყო კონტაქტური და ადეკვატური. ზოგადი მდგომარეობა - საშუალო სიმძიმის. მუცელი პალპაციით რბილი, პერიტონეუმის გაღიზიანების ნიშნები არ აღინიშნებოდა;  ჰემოდინამიკა - სტაბილური; მაჯა - რიტმული, საშ. ავსების და დაჭიმულობის; სუნთქვა</w:t>
      </w:r>
      <w:r w:rsidR="00630BA2" w:rsidRPr="00C528B4">
        <w:rPr>
          <w:rFonts w:ascii="Sylfaen" w:hAnsi="Sylfaen"/>
          <w:sz w:val="24"/>
          <w:szCs w:val="24"/>
          <w:lang w:val="ka-GE"/>
        </w:rPr>
        <w:t xml:space="preserve"> </w:t>
      </w:r>
      <w:r w:rsidRPr="00C528B4">
        <w:rPr>
          <w:rFonts w:ascii="Sylfaen" w:hAnsi="Sylfaen"/>
          <w:sz w:val="24"/>
          <w:szCs w:val="24"/>
          <w:lang w:val="ka-GE"/>
        </w:rPr>
        <w:t>სპონტანური, ოქსიგენაციის ფონზე კომპენსირებული, ტარდებოდა ორივე ფილტვში,  ენა</w:t>
      </w:r>
      <w:r w:rsidR="00630BA2" w:rsidRPr="00C528B4">
        <w:rPr>
          <w:rFonts w:ascii="Sylfaen" w:hAnsi="Sylfaen"/>
          <w:sz w:val="24"/>
          <w:szCs w:val="24"/>
          <w:lang w:val="ka-GE"/>
        </w:rPr>
        <w:t xml:space="preserve">  </w:t>
      </w:r>
      <w:r w:rsidRPr="00C528B4">
        <w:rPr>
          <w:rFonts w:ascii="Sylfaen" w:hAnsi="Sylfaen"/>
          <w:sz w:val="24"/>
          <w:szCs w:val="24"/>
          <w:lang w:val="ka-GE"/>
        </w:rPr>
        <w:t>სველი; ყლაპვა</w:t>
      </w:r>
      <w:r w:rsidR="00630BA2" w:rsidRPr="00C528B4">
        <w:rPr>
          <w:rFonts w:ascii="Sylfaen" w:hAnsi="Sylfaen"/>
          <w:sz w:val="24"/>
          <w:szCs w:val="24"/>
          <w:lang w:val="ka-GE"/>
        </w:rPr>
        <w:t xml:space="preserve"> </w:t>
      </w:r>
      <w:r w:rsidRPr="00C528B4">
        <w:rPr>
          <w:rFonts w:ascii="Sylfaen" w:hAnsi="Sylfaen"/>
          <w:sz w:val="24"/>
          <w:szCs w:val="24"/>
          <w:lang w:val="ka-GE"/>
        </w:rPr>
        <w:t>თავისუფალი;  უტარდებოდა კიდურების ვარჯიში; ჭრილობა - სუფთა, ხორცდებოდა პირველადი დაჭიმვით, საფენი პოსტოპერაციული ჭრილობის არეში</w:t>
      </w:r>
      <w:r w:rsidR="00630BA2" w:rsidRPr="00C528B4">
        <w:rPr>
          <w:rFonts w:ascii="Sylfaen" w:hAnsi="Sylfaen"/>
          <w:sz w:val="24"/>
          <w:szCs w:val="24"/>
          <w:lang w:val="ka-GE"/>
        </w:rPr>
        <w:t xml:space="preserve"> </w:t>
      </w:r>
      <w:r w:rsidRPr="00C528B4">
        <w:rPr>
          <w:rFonts w:ascii="Sylfaen" w:hAnsi="Sylfaen"/>
          <w:sz w:val="24"/>
          <w:szCs w:val="24"/>
          <w:lang w:val="ka-GE"/>
        </w:rPr>
        <w:t>მშრალი. შარდვა</w:t>
      </w:r>
      <w:r w:rsidR="00630BA2" w:rsidRPr="00C528B4">
        <w:rPr>
          <w:rFonts w:ascii="Sylfaen" w:hAnsi="Sylfaen"/>
          <w:sz w:val="24"/>
          <w:szCs w:val="24"/>
          <w:lang w:val="ka-GE"/>
        </w:rPr>
        <w:t xml:space="preserve"> </w:t>
      </w:r>
      <w:r w:rsidRPr="00C528B4">
        <w:rPr>
          <w:rFonts w:ascii="Sylfaen" w:hAnsi="Sylfaen"/>
          <w:sz w:val="24"/>
          <w:szCs w:val="24"/>
          <w:lang w:val="ka-GE"/>
        </w:rPr>
        <w:t>კათეტერით, ჩალისფერი, სტიმულირდებოდა სალურეტიკის ინფუზიის ფონზე. ლაბორატორიულად ვლინდებოდა</w:t>
      </w:r>
      <w:r w:rsidR="00630BA2" w:rsidRPr="00C528B4">
        <w:rPr>
          <w:rFonts w:ascii="Sylfaen" w:hAnsi="Sylfaen"/>
          <w:sz w:val="24"/>
          <w:szCs w:val="24"/>
          <w:lang w:val="ka-GE"/>
        </w:rPr>
        <w:t xml:space="preserve"> </w:t>
      </w:r>
      <w:r w:rsidRPr="00C528B4">
        <w:rPr>
          <w:rFonts w:ascii="Sylfaen" w:hAnsi="Sylfaen"/>
          <w:sz w:val="24"/>
          <w:szCs w:val="24"/>
          <w:lang w:val="ka-GE"/>
        </w:rPr>
        <w:t>ღვიძლის ფუნქციური მაჩვენებლების ნორმალიზების ტენდენცია.</w:t>
      </w:r>
    </w:p>
    <w:p w:rsidR="00AE6637"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19.05.2015წ. ექიმი პაატა ამირხანაშვილის (სახ. სერტ.: ,,ზოგადი ქირურგია“) ჩანაწერის თანახმად, „სასუნთქი ორგანოების მხრივ სახეზეა მარჯვენამხრივი ჰიდრო-პნევმოთორაქსის კლინიკური სურათი, აუსკულტაციით მარჯვნივ სუნთქვა არ ტარდება, გადაღებულ რენტგენოგრამაზე მარჯვენა ფილტვის სრული კოლაფსი, სინუსში გამონაჟონი. გაკეთდა მარჯვენამხრივი პლევრის პუნქცია შუა აქსილარულ ხაზზე მე-5 ნეკნთაშუა სივრცეში, მიღებულ იქნა 1500 მლ ჰაერი და 300 მლ სეროზული მცირედ ჰემორაგიული პუნქტატი, მანიპულაციის ბოლოს მიღწეულია ჰერმეტიზმი</w:t>
      </w:r>
      <w:r w:rsidR="00702D0E" w:rsidRPr="00C528B4">
        <w:rPr>
          <w:rFonts w:ascii="Sylfaen" w:hAnsi="Sylfaen"/>
          <w:sz w:val="24"/>
          <w:szCs w:val="24"/>
          <w:lang w:val="ka-GE"/>
        </w:rPr>
        <w:t>.</w:t>
      </w:r>
      <w:r w:rsidRPr="00C528B4">
        <w:rPr>
          <w:rFonts w:ascii="Sylfaen" w:hAnsi="Sylfaen"/>
          <w:sz w:val="24"/>
          <w:szCs w:val="24"/>
          <w:lang w:val="ka-GE"/>
        </w:rPr>
        <w:t xml:space="preserve"> საკონტროლო რენტგენოგრაფიით მარჯვნივ ფილტვის დაახლოებით 1/3 კოლაბირებულია, რის გამოც გადაწყდა და გაკეთდა მარჯვენა პლევრის დრენირება</w:t>
      </w:r>
      <w:r w:rsidR="00702D0E" w:rsidRPr="00C528B4">
        <w:rPr>
          <w:rFonts w:ascii="Sylfaen" w:hAnsi="Sylfaen"/>
          <w:sz w:val="24"/>
          <w:szCs w:val="24"/>
          <w:lang w:val="ka-GE"/>
        </w:rPr>
        <w:t>.</w:t>
      </w:r>
      <w:r w:rsidRPr="00C528B4">
        <w:rPr>
          <w:rFonts w:ascii="Sylfaen" w:hAnsi="Sylfaen"/>
          <w:sz w:val="24"/>
          <w:szCs w:val="24"/>
          <w:lang w:val="ka-GE"/>
        </w:rPr>
        <w:t xml:space="preserve"> ფილტვი გაიშალა სრულად</w:t>
      </w:r>
      <w:r w:rsidR="00702D0E" w:rsidRPr="00C528B4">
        <w:rPr>
          <w:rFonts w:ascii="Sylfaen" w:hAnsi="Sylfaen"/>
          <w:sz w:val="24"/>
          <w:szCs w:val="24"/>
          <w:lang w:val="ka-GE"/>
        </w:rPr>
        <w:t>.</w:t>
      </w:r>
      <w:r w:rsidRPr="00C528B4">
        <w:rPr>
          <w:rFonts w:ascii="Sylfaen" w:hAnsi="Sylfaen"/>
          <w:sz w:val="24"/>
          <w:szCs w:val="24"/>
          <w:lang w:val="ka-GE"/>
        </w:rPr>
        <w:t xml:space="preserve"> </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20.05.2015წ. პაციენტი გადაყვანილია ინტენსიური მეთვალყურეობის პალატიდან იზოლირებულ სტაციონარულ პალატაში. პაციენტი კონტაქტური და ადექვატურია. ზოგადი მდგომარეობა - საშუალო სიმძიმის. უჩივის საერთო სისუსტეს, ზომიერ ტკივილს პლევრალური </w:t>
      </w:r>
      <w:r w:rsidRPr="00C528B4">
        <w:rPr>
          <w:rFonts w:ascii="Sylfaen" w:hAnsi="Sylfaen"/>
          <w:sz w:val="24"/>
          <w:szCs w:val="24"/>
          <w:lang w:val="ka-GE"/>
        </w:rPr>
        <w:lastRenderedPageBreak/>
        <w:t>დრენაჟის არეში. აუსკულტაციით სუნთქვა ტარდება ორივე ფილტვში, ქვემო წილებში, უპირატესად მარჯვნივ შესუსტებულია; ჰემოდინამიკა</w:t>
      </w:r>
      <w:r w:rsidR="00630BA2" w:rsidRPr="00C528B4">
        <w:rPr>
          <w:rFonts w:ascii="Sylfaen" w:hAnsi="Sylfaen"/>
          <w:sz w:val="24"/>
          <w:szCs w:val="24"/>
          <w:lang w:val="ka-GE"/>
        </w:rPr>
        <w:t xml:space="preserve"> </w:t>
      </w:r>
      <w:r w:rsidRPr="00C528B4">
        <w:rPr>
          <w:rFonts w:ascii="Sylfaen" w:hAnsi="Sylfaen"/>
          <w:sz w:val="24"/>
          <w:szCs w:val="24"/>
          <w:lang w:val="ka-GE"/>
        </w:rPr>
        <w:t xml:space="preserve"> სტაბილური; ენა</w:t>
      </w:r>
      <w:r w:rsidR="00630BA2" w:rsidRPr="00C528B4">
        <w:rPr>
          <w:rFonts w:ascii="Sylfaen" w:hAnsi="Sylfaen"/>
          <w:sz w:val="24"/>
          <w:szCs w:val="24"/>
          <w:lang w:val="ka-GE"/>
        </w:rPr>
        <w:t xml:space="preserve"> </w:t>
      </w:r>
      <w:r w:rsidRPr="00C528B4">
        <w:rPr>
          <w:rFonts w:ascii="Sylfaen" w:hAnsi="Sylfaen"/>
          <w:sz w:val="24"/>
          <w:szCs w:val="24"/>
          <w:lang w:val="ka-GE"/>
        </w:rPr>
        <w:t xml:space="preserve"> </w:t>
      </w:r>
      <w:r w:rsidR="00AE6637" w:rsidRPr="00C528B4">
        <w:rPr>
          <w:rFonts w:ascii="Sylfaen" w:hAnsi="Sylfaen"/>
          <w:sz w:val="24"/>
          <w:szCs w:val="24"/>
          <w:lang w:val="ka-GE"/>
        </w:rPr>
        <w:t>სველ</w:t>
      </w:r>
      <w:r w:rsidRPr="00C528B4">
        <w:rPr>
          <w:rFonts w:ascii="Sylfaen" w:hAnsi="Sylfaen"/>
          <w:sz w:val="24"/>
          <w:szCs w:val="24"/>
          <w:lang w:val="ka-GE"/>
        </w:rPr>
        <w:t>ი; ყლაპვა</w:t>
      </w:r>
      <w:r w:rsidR="00630BA2" w:rsidRPr="00C528B4">
        <w:rPr>
          <w:rFonts w:ascii="Sylfaen" w:hAnsi="Sylfaen"/>
          <w:sz w:val="24"/>
          <w:szCs w:val="24"/>
          <w:lang w:val="ka-GE"/>
        </w:rPr>
        <w:t xml:space="preserve"> </w:t>
      </w:r>
      <w:r w:rsidRPr="00C528B4">
        <w:rPr>
          <w:rFonts w:ascii="Sylfaen" w:hAnsi="Sylfaen"/>
          <w:sz w:val="24"/>
          <w:szCs w:val="24"/>
          <w:lang w:val="ka-GE"/>
        </w:rPr>
        <w:t xml:space="preserve"> თავისუფალი; </w:t>
      </w:r>
      <w:r w:rsidR="00AE6637" w:rsidRPr="00C528B4">
        <w:rPr>
          <w:rFonts w:ascii="Sylfaen" w:hAnsi="Sylfaen"/>
          <w:sz w:val="24"/>
          <w:szCs w:val="24"/>
          <w:lang w:val="ka-GE"/>
        </w:rPr>
        <w:t>მუ</w:t>
      </w:r>
      <w:r w:rsidRPr="00C528B4">
        <w:rPr>
          <w:rFonts w:ascii="Sylfaen" w:hAnsi="Sylfaen"/>
          <w:sz w:val="24"/>
          <w:szCs w:val="24"/>
          <w:lang w:val="ka-GE"/>
        </w:rPr>
        <w:t>ცელი პალპაციით რბილი, პერიტონეალური ნიშნები უარყოფითი; ჭრილობაზე საფენი</w:t>
      </w:r>
      <w:r w:rsidR="00630BA2" w:rsidRPr="00C528B4">
        <w:rPr>
          <w:rFonts w:ascii="Sylfaen" w:hAnsi="Sylfaen"/>
          <w:sz w:val="24"/>
          <w:szCs w:val="24"/>
          <w:lang w:val="ka-GE"/>
        </w:rPr>
        <w:t xml:space="preserve"> </w:t>
      </w:r>
      <w:r w:rsidRPr="00C528B4">
        <w:rPr>
          <w:rFonts w:ascii="Sylfaen" w:hAnsi="Sylfaen"/>
          <w:sz w:val="24"/>
          <w:szCs w:val="24"/>
          <w:lang w:val="ka-GE"/>
        </w:rPr>
        <w:t xml:space="preserve"> სუფთა; ექოსკოპიური კვლევით ღვიძლის არტერია გამავალი; შარდვა</w:t>
      </w:r>
      <w:r w:rsidR="00630BA2" w:rsidRPr="00C528B4">
        <w:rPr>
          <w:rFonts w:ascii="Sylfaen" w:hAnsi="Sylfaen"/>
          <w:sz w:val="24"/>
          <w:szCs w:val="24"/>
          <w:lang w:val="ka-GE"/>
        </w:rPr>
        <w:t xml:space="preserve"> </w:t>
      </w:r>
      <w:r w:rsidRPr="00C528B4">
        <w:rPr>
          <w:rFonts w:ascii="Sylfaen" w:hAnsi="Sylfaen"/>
          <w:sz w:val="24"/>
          <w:szCs w:val="24"/>
          <w:lang w:val="ka-GE"/>
        </w:rPr>
        <w:t xml:space="preserve">თავისუფალი; დიურეზი - ადეკვატური (ექიმი კობა შანავა). </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21.05.2015წ.-დან</w:t>
      </w:r>
      <w:r w:rsidR="00AE6637" w:rsidRPr="00C528B4">
        <w:rPr>
          <w:rFonts w:ascii="Sylfaen" w:hAnsi="Sylfaen"/>
          <w:sz w:val="24"/>
          <w:szCs w:val="24"/>
          <w:lang w:val="ka-GE"/>
        </w:rPr>
        <w:t xml:space="preserve"> 05</w:t>
      </w:r>
      <w:r w:rsidRPr="00C528B4">
        <w:rPr>
          <w:rFonts w:ascii="Sylfaen" w:hAnsi="Sylfaen"/>
          <w:sz w:val="24"/>
          <w:szCs w:val="24"/>
          <w:lang w:val="ka-GE"/>
        </w:rPr>
        <w:t xml:space="preserve">.06.2015წ.-მდე პაციენტი </w:t>
      </w:r>
      <w:r w:rsidR="00000C39" w:rsidRPr="00C528B4">
        <w:rPr>
          <w:rFonts w:ascii="Sylfaen" w:hAnsi="Sylfaen"/>
          <w:sz w:val="24"/>
          <w:szCs w:val="24"/>
          <w:lang w:val="ka-GE"/>
        </w:rPr>
        <w:t>იმყოფებოდა</w:t>
      </w:r>
      <w:r w:rsidRPr="00C528B4">
        <w:rPr>
          <w:rFonts w:ascii="Sylfaen" w:hAnsi="Sylfaen"/>
          <w:sz w:val="24"/>
          <w:szCs w:val="24"/>
          <w:lang w:val="ka-GE"/>
        </w:rPr>
        <w:t xml:space="preserve"> სტაციონარულ პალატაში. მდგომარეობა იყო საშუალო სიმძიმის, სტაბილური; კონტაქტური და ადექვატური; ვიტალური მონაცემები დამაკმაყოფილებელი. პერიოდულად მიეწოდებოდა ჟანგბადი სველი წესით; ჰემოდინამიკა - სტაბილური; ენა - სველი; ყლაპვა - თავისუფალი; მუცელი - სუნთქვაში მონაწილე, პალპაციით რბილი, უმტკივნეულო, პერიტონეუმის გაღიზიანება არ აღინიშნებოდა; დიურეზი - ადეკვატური; საფენი პოსტოპერაციული ჭრილობის არეში - მშრალი. პაციენტი - აქტიური, მოძრაობდა, უტარდებოდა კიდურების ვარჯიში; იღებდა წყალს და საკვებს. ექოსკოპიური კვლევით ღვიძლის არტერია - გამავალი. ამოღებულ იქნა დრენაჟი მარცხენა ლატერალური ღარიდან, სუბჰეპატური სივრციდან</w:t>
      </w:r>
      <w:r w:rsidR="00AE6637" w:rsidRPr="00C528B4">
        <w:rPr>
          <w:rFonts w:ascii="Sylfaen" w:hAnsi="Sylfaen"/>
          <w:sz w:val="24"/>
          <w:szCs w:val="24"/>
          <w:lang w:val="ka-GE"/>
        </w:rPr>
        <w:t>,</w:t>
      </w:r>
      <w:r w:rsidRPr="00C528B4">
        <w:rPr>
          <w:rFonts w:ascii="Sylfaen" w:hAnsi="Sylfaen"/>
          <w:sz w:val="24"/>
          <w:szCs w:val="24"/>
          <w:lang w:val="ka-GE"/>
        </w:rPr>
        <w:t xml:space="preserve"> სუბდიაფრაგმული მიდამოდან. უგრძელდებოდა მკურნალობა დანიშნულების მიხედვით.</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23.05.2015წ. </w:t>
      </w:r>
      <w:r w:rsidR="008E02BA" w:rsidRPr="00C528B4">
        <w:rPr>
          <w:rFonts w:ascii="Sylfaen" w:hAnsi="Sylfaen"/>
          <w:sz w:val="24"/>
          <w:szCs w:val="24"/>
          <w:lang w:val="ka-GE"/>
        </w:rPr>
        <w:t>ექიმ</w:t>
      </w:r>
      <w:r w:rsidRPr="00C528B4">
        <w:rPr>
          <w:rFonts w:ascii="Sylfaen" w:hAnsi="Sylfaen"/>
          <w:sz w:val="24"/>
          <w:szCs w:val="24"/>
          <w:lang w:val="ka-GE"/>
        </w:rPr>
        <w:t xml:space="preserve"> ნათია ტუღუშის მიერ ჩატარებულია მუცლის ღრუს კომპიუტერული ტომოგრაფია ი/ვ კონტრასტირებით: „...ღვიძლის ვიზუალიზებული პარენქიმა ისახება სწორი, მკაფიო კონტურებით. ღვიძლის პარენქიმაში პერიფერიულად და მედიალურად ვლინდება არასწორი ფორმის ჰიპოპერფუზიის უბნები. ღვიძლშიდა სანაღვლე სადინრები დილატაციის გარეშე... ღვიძლის საერთო არტერია, ფაშვის ღერო, კუჭის მარცხენა არტერია, ელენთის არტერია, ზემო და ქვემო მეზენტერიული არტერიები კონტრასტირდება თანაბრად... პერიპორტულად ვლინდება ერთეული 1.0 სმ-მდე ზომის ლიმფური კვანძები....’’ </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06.06.2015წ. „მდგომარეობა დამაკმაყოფილებელია, სტაბილური; კონტაქტურია, ადეკვატური, ჩივილებს არ წარმოადგენს; ვიტალური პარამეტრები დამაკმაყოფილებელია; ენა</w:t>
      </w:r>
      <w:r w:rsidR="005F20F7" w:rsidRPr="00C528B4">
        <w:rPr>
          <w:rFonts w:ascii="Sylfaen" w:hAnsi="Sylfaen"/>
          <w:sz w:val="24"/>
          <w:szCs w:val="24"/>
          <w:lang w:val="ka-GE"/>
        </w:rPr>
        <w:t xml:space="preserve"> </w:t>
      </w:r>
      <w:r w:rsidRPr="00C528B4">
        <w:rPr>
          <w:rFonts w:ascii="Sylfaen" w:hAnsi="Sylfaen"/>
          <w:sz w:val="24"/>
          <w:szCs w:val="24"/>
          <w:lang w:val="ka-GE"/>
        </w:rPr>
        <w:t>სველი; ყლაპვა</w:t>
      </w:r>
      <w:r w:rsidR="005F20F7" w:rsidRPr="00C528B4">
        <w:rPr>
          <w:rFonts w:ascii="Sylfaen" w:hAnsi="Sylfaen"/>
          <w:sz w:val="24"/>
          <w:szCs w:val="24"/>
          <w:lang w:val="ka-GE"/>
        </w:rPr>
        <w:t xml:space="preserve"> </w:t>
      </w:r>
      <w:r w:rsidRPr="00C528B4">
        <w:rPr>
          <w:rFonts w:ascii="Sylfaen" w:hAnsi="Sylfaen"/>
          <w:sz w:val="24"/>
          <w:szCs w:val="24"/>
          <w:lang w:val="ka-GE"/>
        </w:rPr>
        <w:t>თავისუფალი; მუცელი</w:t>
      </w:r>
      <w:r w:rsidR="005F20F7" w:rsidRPr="00C528B4">
        <w:rPr>
          <w:rFonts w:ascii="Sylfaen" w:hAnsi="Sylfaen"/>
          <w:sz w:val="24"/>
          <w:szCs w:val="24"/>
          <w:lang w:val="ka-GE"/>
        </w:rPr>
        <w:t xml:space="preserve"> </w:t>
      </w:r>
      <w:r w:rsidRPr="00C528B4">
        <w:rPr>
          <w:rFonts w:ascii="Sylfaen" w:hAnsi="Sylfaen"/>
          <w:sz w:val="24"/>
          <w:szCs w:val="24"/>
          <w:lang w:val="ka-GE"/>
        </w:rPr>
        <w:t>სუნთქვაში მონაწილე, პალპაციით რბილი, უმტკივნეულო; დიურეზი - ადექვატური, გრძელდება სტიმულაცია; საფენი პოსტოპერაციული ჭრილობის არეში მშრალი; იღებს საკვებს და წყალს; პაციენტის მდგომარეობა დინამიკაში გაუმჯობესდა, ოპერაციული ჭრილობა შეხორცდა პირველადი დაჭიმვით, ღვიძლის ფუნქციური სინჯების მაჩვენებლები დასტაბილურდა; პაციენტი ეწერება ბინაზე ამბულატორიული დაკვირვების ქვეშ დამაკმაყოფილებელ მდგომარეობაში, მიეცა შესაბამისი შრომითი, კვებითი და სამკურნალო რეკომენდაციები“ (ექიმი ნიკოლოზ უბირია).</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II.  08.06.2015წ.  კლინიკიდან გაწერიდან 2 დღეში, პაციენტმა ნანა პატარიძემ მიმართა შპს „ავერსის კლინიკას“</w:t>
      </w:r>
      <w:r w:rsidRPr="00C528B4">
        <w:rPr>
          <w:rFonts w:ascii="Sylfaen" w:hAnsi="Sylfaen" w:cs="Sylfaen"/>
          <w:sz w:val="24"/>
          <w:szCs w:val="24"/>
          <w:lang w:val="ka-GE"/>
        </w:rPr>
        <w:t xml:space="preserve">  (ამბულატორიული პაციენტის სამედიცინო ბარათი №01008003540; 25604/15). </w:t>
      </w:r>
      <w:r w:rsidRPr="00C528B4">
        <w:rPr>
          <w:rFonts w:ascii="Sylfaen" w:hAnsi="Sylfaen"/>
          <w:sz w:val="24"/>
          <w:szCs w:val="24"/>
          <w:lang w:val="ka-GE"/>
        </w:rPr>
        <w:t xml:space="preserve">ექიმ კობა შანავას ჩანაწერის თანახმად: „პაციენტმა მოგვმართა ამბულატორიულად ღვიძლის გადანერგვის ოპერაციის შემდგომ დინამიური მეთვალყურეობისა და გეგმიური </w:t>
      </w:r>
      <w:r w:rsidRPr="00C528B4">
        <w:rPr>
          <w:rFonts w:ascii="Sylfaen" w:hAnsi="Sylfaen"/>
          <w:sz w:val="24"/>
          <w:szCs w:val="24"/>
          <w:lang w:val="ka-GE"/>
        </w:rPr>
        <w:lastRenderedPageBreak/>
        <w:t>ლაბორატორიული მონაცემების მონიტორინგის მიზნით. ზოგადი მდგომარეობა დამაკმაყოფილებელია. ჩივილებს არ წარმოადგენს. მუცელი ზომიერად შებერილი, პალპაციით უმტკივნეულო, ბიმანუალურად შეიგრძნობა თავისუფალი სითხის არსებობა. ექოსკოპიით ღვიძლის არტერია გამავალი. ჭრილობა ხორცდება პირველადი დაჭიმვით. პაციენტი იცავს რეკომენდაციებს. ქირურგიული თვალსაზრისით მდგომარეობა დამაკმაყოფილებელია“.</w:t>
      </w:r>
    </w:p>
    <w:p w:rsidR="00000C39"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w:t>
      </w:r>
      <w:r w:rsidRPr="00C528B4">
        <w:rPr>
          <w:rFonts w:ascii="Sylfaen" w:hAnsi="Sylfaen" w:cs="Sylfaen"/>
          <w:sz w:val="24"/>
          <w:szCs w:val="24"/>
          <w:lang w:val="ka-GE"/>
        </w:rPr>
        <w:t>ამბულატორიული პაციენტის სამედიცინო ბარათში ფიქსირდება</w:t>
      </w:r>
      <w:r w:rsidRPr="00C528B4">
        <w:rPr>
          <w:rFonts w:ascii="Sylfaen" w:hAnsi="Sylfaen"/>
          <w:sz w:val="24"/>
          <w:szCs w:val="24"/>
          <w:lang w:val="ka-GE"/>
        </w:rPr>
        <w:t xml:space="preserve"> პაციენტისათვის </w:t>
      </w:r>
      <w:r w:rsidR="00BF287D" w:rsidRPr="00C528B4">
        <w:rPr>
          <w:rFonts w:ascii="Sylfaen" w:hAnsi="Sylfaen"/>
          <w:sz w:val="24"/>
          <w:szCs w:val="24"/>
          <w:lang w:val="ka-GE"/>
        </w:rPr>
        <w:t>ჩატარებულ</w:t>
      </w:r>
      <w:r w:rsidRPr="00C528B4">
        <w:rPr>
          <w:rFonts w:ascii="Sylfaen" w:hAnsi="Sylfaen"/>
          <w:sz w:val="24"/>
          <w:szCs w:val="24"/>
          <w:lang w:val="ka-GE"/>
        </w:rPr>
        <w:t>ი კლინიკო-ლაბორატორიული კვლევები, მათ შორის</w:t>
      </w:r>
      <w:r w:rsidR="00000C39" w:rsidRPr="00C528B4">
        <w:rPr>
          <w:rFonts w:ascii="Sylfaen" w:hAnsi="Sylfaen"/>
          <w:sz w:val="24"/>
          <w:szCs w:val="24"/>
          <w:lang w:val="ka-GE"/>
        </w:rPr>
        <w:t>:</w:t>
      </w:r>
    </w:p>
    <w:p w:rsidR="00CD6B88" w:rsidRPr="00C528B4" w:rsidRDefault="00000C39"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w:t>
      </w:r>
      <w:r w:rsidR="00CD6B88" w:rsidRPr="00C528B4">
        <w:rPr>
          <w:rFonts w:ascii="Sylfaen" w:hAnsi="Sylfaen"/>
          <w:sz w:val="24"/>
          <w:szCs w:val="24"/>
          <w:lang w:val="ka-GE"/>
        </w:rPr>
        <w:t xml:space="preserve"> 02.04.2015წ.</w:t>
      </w:r>
      <w:r w:rsidRPr="00C528B4">
        <w:rPr>
          <w:rFonts w:ascii="Sylfaen" w:hAnsi="Sylfaen"/>
          <w:sz w:val="24"/>
          <w:szCs w:val="24"/>
          <w:lang w:val="ka-GE"/>
        </w:rPr>
        <w:t xml:space="preserve"> (ოპერაციამდე)</w:t>
      </w:r>
      <w:r w:rsidR="00CD6B88" w:rsidRPr="00C528B4">
        <w:rPr>
          <w:rFonts w:ascii="Sylfaen" w:hAnsi="Sylfaen"/>
          <w:sz w:val="24"/>
          <w:szCs w:val="24"/>
          <w:lang w:val="ka-GE"/>
        </w:rPr>
        <w:t xml:space="preserve">  ჩატარებული კომპიუტერული ტომოგრაფიის კვლევის ი/ვ კონტრასტირებით ( მარიამ </w:t>
      </w:r>
      <w:r w:rsidR="00063FAC" w:rsidRPr="00C528B4">
        <w:rPr>
          <w:rFonts w:ascii="Sylfaen" w:hAnsi="Sylfaen"/>
          <w:sz w:val="24"/>
          <w:szCs w:val="24"/>
          <w:lang w:val="ka-GE"/>
        </w:rPr>
        <w:t>ქუთათელაძე</w:t>
      </w:r>
      <w:r w:rsidR="00CD6B88" w:rsidRPr="00C528B4">
        <w:rPr>
          <w:rFonts w:ascii="Sylfaen" w:hAnsi="Sylfaen"/>
          <w:sz w:val="24"/>
          <w:szCs w:val="24"/>
          <w:lang w:val="ka-GE"/>
        </w:rPr>
        <w:t xml:space="preserve"> -სახ. სერტ.: „რადიოლოგია“; სუბსპ. „კომპიუტერულ-ტომოგრაფიული დიაგნოსტიკა“; „მაგნიტურ რეზონანსული ტომოგრაფია“) დასკვნა:  „მიღებულ ტომოგრამაზე ღვიძლი ისახება არასწორი კონტურებით. მარცვლოვანი სტრუქტურის მარჯვენა წილის კრანიო-კაუდალური ზომა - 19სმ. მერვე სეგმენტში, დიაფრაგმულ ზედაპირთან ისახება 4,4/4,1 სმ ზომის ერთგვაროვანი სტრუქტურის, არტერიულ ფაზაში ინტენსიურად კონტრასტირებადი ქსოვილოვანი წარმონაქმნი, რომელიც ინარჩუნებს სიმკვრივის მაღალ მაჩვენებლებს პორტულ ფაზაში, გამოირეცხება მოგვიანებით ფაზაში. აღნიშნული წარმონაქმნი ახლოსაა ღვიძლის შუა ვენასთან და გამოყოფილია ქვემო ღრუ ვენისგან. მესამე და მეხუთე სეგმენტებში ვლინდება 1 სმ-მდე ზომის ორი კერა/კვანძი არტერიული სისხლმომარაგების ნიშნების გარეშე. კარის ვენა დიამეტრით - 1.5 სმ, თანაბრად კონტრასტირდება. ნაღვლის ბუშტი სავსე, ღრუში ისახება მცირე ზომის კონკრემეტების ჰორიზონტალური დონე. ელენთა ზომით გადიდებულია, ზომით - 13,8/8,5/17 სმ. მის ქვედა კიდესთან ისახება 0.8 სმ ზომის დამატებითი წილი…. ჯორჯალი და ბადექონი შეშუპებულია, სითხე არ ისახება. პერიპორტულად და პერიკავალურად ვლინდება 1.5 სმ-მდე ზომის ლიმფური კვანძები. </w:t>
      </w:r>
      <w:r w:rsidR="00CD6B88" w:rsidRPr="00C528B4">
        <w:rPr>
          <w:rFonts w:ascii="Sylfaen" w:hAnsi="Sylfaen"/>
          <w:i/>
          <w:sz w:val="24"/>
          <w:szCs w:val="24"/>
          <w:lang w:val="ka-GE"/>
        </w:rPr>
        <w:t>ძვლებში დესტრუქციული ცვლილებები არ ვლინდება.</w:t>
      </w:r>
      <w:r w:rsidR="00CD6B88" w:rsidRPr="00C528B4">
        <w:rPr>
          <w:rFonts w:ascii="Sylfaen" w:hAnsi="Sylfaen"/>
          <w:sz w:val="24"/>
          <w:szCs w:val="24"/>
          <w:lang w:val="ka-GE"/>
        </w:rPr>
        <w:t xml:space="preserve"> პარაეზოფაგურად ვლინდება ვარიკოზული სისხლძარღვები. მუცლის მარცხენა კედლის არეში ვლინდება მცირე ზომის თიაქარი. არსებული კტ მონაცემებით ვლინდება ღვიძლის ციროზის კტ სურათი, წარმონაქმნი ღვიძლის მარჯვენა წილში, არტერიული სისხლმომარაგების ნიშნებით - საეჭვო HCG-ზე, ნაკლებ საფიქრებელია წარმოადგენდეს კვანძოვან ჰიპერპლაზიას“.</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01.05.2015წ</w:t>
      </w:r>
      <w:r w:rsidR="00000C39" w:rsidRPr="00C528B4">
        <w:rPr>
          <w:rFonts w:ascii="Sylfaen" w:hAnsi="Sylfaen"/>
          <w:sz w:val="24"/>
          <w:szCs w:val="24"/>
          <w:lang w:val="ka-GE"/>
        </w:rPr>
        <w:t xml:space="preserve"> (ოპერაციამდე)</w:t>
      </w:r>
      <w:r w:rsidRPr="00C528B4">
        <w:rPr>
          <w:rFonts w:ascii="Sylfaen" w:hAnsi="Sylfaen"/>
          <w:sz w:val="24"/>
          <w:szCs w:val="24"/>
          <w:lang w:val="ka-GE"/>
        </w:rPr>
        <w:t xml:space="preserve"> ჩატარებული  კომპიუტერული ტომოგრაფიის (ი/ვ კონტრასტირებით)  დასკვნა: „მიღებულ ტომოგრამაზე ღვიძლის მარჯვენა წილის კრანიო-კაუდალური ზომა - 19სმ. ისახება ტალღოვანი კონტურებით, სტრუქტურა არაჰომოგენური, მარცვლოვანი. ღვიძლის მერვე სეგმენტში, დიაფრაგმულ ზედაპირთან ისახება 4,5/4,0 სმ (იყო 4.4/4.1 სმ) ზომის არტერიულ ფაზაში </w:t>
      </w:r>
      <w:r w:rsidR="00BF287D" w:rsidRPr="00C528B4">
        <w:rPr>
          <w:rFonts w:ascii="Sylfaen" w:hAnsi="Sylfaen"/>
          <w:sz w:val="24"/>
          <w:szCs w:val="24"/>
          <w:lang w:val="ka-GE"/>
        </w:rPr>
        <w:t>აქ</w:t>
      </w:r>
      <w:r w:rsidRPr="00C528B4">
        <w:rPr>
          <w:rFonts w:ascii="Sylfaen" w:hAnsi="Sylfaen"/>
          <w:sz w:val="24"/>
          <w:szCs w:val="24"/>
          <w:lang w:val="ka-GE"/>
        </w:rPr>
        <w:t>ტიურად  კონტრასტირებადი ქსოვილოვანი წარმონაქმნი, რომელიც ინარჩუნებს სიმკვრივის მაღალ მაჩვენებლებს პორტულ ფაზაში, გამოირეცხება მოგვიანებით ფაზაში. აღნიშნული წარმონაქმნი ახლოსაა ღვიძლის შუა ვენასთან და გამოყოფილია ქვემო ღრუ ვენისგან. მესამე და მეხუთე სეგმენტებში კვლავ ვლინდება 1 სმ-</w:t>
      </w:r>
      <w:r w:rsidRPr="00C528B4">
        <w:rPr>
          <w:rFonts w:ascii="Sylfaen" w:hAnsi="Sylfaen"/>
          <w:sz w:val="24"/>
          <w:szCs w:val="24"/>
          <w:lang w:val="ka-GE"/>
        </w:rPr>
        <w:lastRenderedPageBreak/>
        <w:t>მდე ზომის ორი კერა/კვანძი არტერიული სისხლმომარაგების ნიშნების გარეშე. კარის ვენა დიამეტრით - 1.5 სმ, თანაბრად კონტრასტირდება. ნაღვლის ბუშტი სავსე, ღრუში ისახება მრავლობითი მცირე ზომის კონკრემე</w:t>
      </w:r>
      <w:r w:rsidR="00BF287D" w:rsidRPr="00C528B4">
        <w:rPr>
          <w:rFonts w:ascii="Sylfaen" w:hAnsi="Sylfaen"/>
          <w:sz w:val="24"/>
          <w:szCs w:val="24"/>
          <w:lang w:val="ka-GE"/>
        </w:rPr>
        <w:t>ნ</w:t>
      </w:r>
      <w:r w:rsidRPr="00C528B4">
        <w:rPr>
          <w:rFonts w:ascii="Sylfaen" w:hAnsi="Sylfaen"/>
          <w:sz w:val="24"/>
          <w:szCs w:val="24"/>
          <w:lang w:val="ka-GE"/>
        </w:rPr>
        <w:t xml:space="preserve">ტების ჰორიზონტალური დონე. ელენთა გადიდებულია, ზომით - 14/8,5/17 სმ. მის ქვედა კიდესთან ისახება ელენთის სტრუქტურის იდენტური 0.8 სმ ზომის დამატებითი წილი. პარენქიმა ჰომოგენური სტრუქტურის. პანკრეასი ისახება მთელ სიგრძეზე, განივი ზომები ნორმის ფარგლებში. პარენქიმა მარცვლოვანი, კეროვანი დაზიანება არ ვიზუალიზდება. ვირსუნგის სადინარი დილატირებული არ არის. თირკმელზედა ჯირკვლები ნორმალური ფორმის, კეროვანი პათოლოგიის გარეშე. თირკმელები ნორმალური მდებარეობის, ფორმისა და ზომის. პარენქიმა ნორმალური სისქის, კეროვანი დაზიანების გარეშე. ორმხრივ მენჯ-ფიალოვანი სისტემა და შარდსაწვეთები დილატაციის გარეშე. ჯორჯალი და ბადექონი შეშუპებულია, სითხე არ ისახება. პერიპორტულად და პერიკავალურად ვლინდება 1.5 სმ-მდე ზომის ლიმფური კვანძები. </w:t>
      </w:r>
      <w:r w:rsidRPr="00C528B4">
        <w:rPr>
          <w:rFonts w:ascii="Sylfaen" w:hAnsi="Sylfaen"/>
          <w:i/>
          <w:sz w:val="24"/>
          <w:szCs w:val="24"/>
          <w:lang w:val="ka-GE"/>
        </w:rPr>
        <w:t xml:space="preserve">ძვლებში დესტრუქციული ცვლილებები არ ვლინდება. </w:t>
      </w:r>
      <w:r w:rsidRPr="00C528B4">
        <w:rPr>
          <w:rFonts w:ascii="Sylfaen" w:hAnsi="Sylfaen"/>
          <w:sz w:val="24"/>
          <w:szCs w:val="24"/>
          <w:lang w:val="ka-GE"/>
        </w:rPr>
        <w:t>პარაეზოფაგურად ვლინდება ვარიკოზული სისხლძარღვები. მუცლის მარცხენა კედლის არეში ვლინდება მცირე ზომის თიაქარი. არსებული კტ მონაცემებით ციროზულ ღვიძლში არსებული არტერიული სისხლმომარაგების მქონე წარმონაქმნის ზომები პრაქტიკულად წინა კვლევის იდენტურია“ (ექიმი ნათია ტუღუში- სახ. სერტ.: ,,სამედიცინო რადიოლოგია“; სუბ.სპ. „კომპიუტერულ-ტომოგრაფიული დიაგნოსტიკა“; „მაგნიტურ რეზონანსული ტომოგრაფია“)</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22.04.2016წ. ჩატარებული</w:t>
      </w:r>
      <w:r w:rsidR="00305815" w:rsidRPr="00C528B4">
        <w:rPr>
          <w:rFonts w:ascii="Sylfaen" w:hAnsi="Sylfaen"/>
          <w:sz w:val="24"/>
          <w:szCs w:val="24"/>
          <w:lang w:val="ka-GE"/>
        </w:rPr>
        <w:t>ა</w:t>
      </w:r>
      <w:r w:rsidRPr="00C528B4">
        <w:rPr>
          <w:rFonts w:ascii="Sylfaen" w:hAnsi="Sylfaen"/>
          <w:sz w:val="24"/>
          <w:szCs w:val="24"/>
          <w:lang w:val="ka-GE"/>
        </w:rPr>
        <w:t xml:space="preserve"> ექიმი კობა ხაჭვანის (სახ. სერტ.: ,,რადიოლოგია“) მიერ მუცლის ღრუს ორგანოების ულტრაბგერითი გამოკვლევა</w:t>
      </w:r>
      <w:r w:rsidR="00305815" w:rsidRPr="00C528B4">
        <w:rPr>
          <w:rFonts w:ascii="Sylfaen" w:hAnsi="Sylfaen"/>
          <w:sz w:val="24"/>
          <w:szCs w:val="24"/>
          <w:lang w:val="ka-GE"/>
        </w:rPr>
        <w:t xml:space="preserve"> (ტრანსპლანტაციის შემდგომი)</w:t>
      </w:r>
      <w:r w:rsidRPr="00C528B4">
        <w:rPr>
          <w:rFonts w:ascii="Sylfaen" w:hAnsi="Sylfaen"/>
          <w:sz w:val="24"/>
          <w:szCs w:val="24"/>
          <w:lang w:val="ka-GE"/>
        </w:rPr>
        <w:t>:</w:t>
      </w:r>
      <w:r w:rsidR="00305815" w:rsidRPr="00C528B4">
        <w:rPr>
          <w:rFonts w:ascii="Sylfaen" w:hAnsi="Sylfaen"/>
          <w:sz w:val="24"/>
          <w:szCs w:val="24"/>
          <w:lang w:val="ka-GE"/>
        </w:rPr>
        <w:t xml:space="preserve"> </w:t>
      </w:r>
      <w:r w:rsidRPr="00C528B4">
        <w:rPr>
          <w:rFonts w:ascii="Sylfaen" w:hAnsi="Sylfaen"/>
          <w:sz w:val="24"/>
          <w:szCs w:val="24"/>
          <w:lang w:val="ka-GE"/>
        </w:rPr>
        <w:t xml:space="preserve"> </w:t>
      </w:r>
      <w:r w:rsidR="00305815" w:rsidRPr="00C528B4">
        <w:rPr>
          <w:rFonts w:ascii="Sylfaen" w:hAnsi="Sylfaen"/>
          <w:sz w:val="24"/>
          <w:szCs w:val="24"/>
          <w:lang w:val="ka-GE"/>
        </w:rPr>
        <w:t>,,</w:t>
      </w:r>
      <w:r w:rsidRPr="00C528B4">
        <w:rPr>
          <w:rFonts w:ascii="Sylfaen" w:hAnsi="Sylfaen"/>
          <w:sz w:val="24"/>
          <w:szCs w:val="24"/>
          <w:lang w:val="ka-GE"/>
        </w:rPr>
        <w:t>ღვიძლის ზომებია 172X109X146 მმ, მოცულობა 1438 სმ3, კუთხეები მახვილი, კონტურები სწორი. პარენქიმის ექოსტრუქტურა - ერთგვაროვანი. ექოგენობა საშუალო. ექოგამტარიანობა შენახული. კეროვანი დაზიანების უბნები: ღვიძლის პარენქიმაში ისახება ოთხი ჰიპოექოგენური, გლუვი, მკაფიო კონტურიანი ჩანართი, ვასკულარიზაციის გარეშე, ზომით 7 მმ, 12მმ, 13მმ, 14მმ, მოცულობითი წარმონაქმნისათვის დამახასიათებელი ნიშნების გარეშე. ღვიძლის სისხლძარღვოვანი სურათი: უცვლელი, კარის ვენის დიამეტრი 10 მმ (N&lt;14მმ); ღვიძლშიდა და ღვიძლგარეთა სანაღვლე გზები არ არის დილატირებული. ნაღვლის საერთო სადინარი დიამეტრით 6 მმ (N&lt;7მმ); სანათური თავისუფალი. დოპლეროგრაფიით: პერიპორტული ნაკადის მაქსიმალური სიჩქარე 11,6 სმ/წმ, მინიმალური სიჩქარე 6,8 სმ/წმ’’.</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22.04.2016წ.  ჩატარებულია ღვიძლის ტრანსპლანტაციის შემდგომი მდგომარეობის ამსახველი კომპიუტერული ტომოგრაფია, რომლის თანახმად: „მიღებულ ტომოგრამებზე ტრანსპლანტირებული ღვიძლის ქვედა კიდის არეში ინტრაპარენქიმულად ისახება არტერიულ ფაზაში აქტიურად კონტრასტირებადი მომრგვალო ფორმის 1.1 სმ კერა, რომელიც სუსტად გამოირეცხება პორტულ და მოგვიანებით ფაზაში. ანალოგიური სტრუქტურის - არტერიულ ფაზაში კონტრასტირებადი, ხოლო პორტულ და მოგვიანებით ფაზაში სუსტი გამორეცხვის </w:t>
      </w:r>
      <w:r w:rsidRPr="00C528B4">
        <w:rPr>
          <w:rFonts w:ascii="Sylfaen" w:hAnsi="Sylfaen"/>
          <w:sz w:val="24"/>
          <w:szCs w:val="24"/>
          <w:lang w:val="ka-GE"/>
        </w:rPr>
        <w:lastRenderedPageBreak/>
        <w:t>მქონე კერა ვლინდება რამდენადმე კრანიულად ღვიძლის პარენქიმაში, ზომით 0.9 სმ. ქოლედოქის დილატაცია არ ვლინდება. ღვიძლშიდა სანაღვლე სადინრები მცირედ დილატირებულია. პანკრეასი ისახება მთელს სიგრძეზე, პარენქიმაში კეროვანი დაზიანება არ ვიზუალიზდება. სტრუქტურა მარცვლოვანი, ვირსუნგის სადინარი დილატირებული არ არის. ელენთა ზომით 6.4/12.3/14.9 სმ. პარენქიმა კეროვანი დაზიანების ნიშნების გარეშე. თირკმელზედა ჯირკვლები ნორმალური ფორმის, კეროვანი დაზიანების გარეშე. თირკმელები ნორმალური ფორმისა და ზომის. პარენქიმა ნორმალური სისქის, კეროვანი პათოლოგიის გარეშე. მენჯ-ფიალოვანი სისტემა და შარდსაწვეთები დილატირებული არ არის. მუცლის ღრუში სითხე არ ისახება. მარცხნივ მუცლის გვერდით კედელზე ისახება მცირე ზომით თიაქარი, რომლის შიგთავსს წარმოადგენს განივი კოლინჯის მარყუჟი. მარცხნივ თეძოს ძვლის ფრთაში ისახება ლიტიური კერა, ზომით 1.5 სმ, კორტიკალური შრის დესტრუქციით. გავის ძვლის პირველ და მეორე მალის მარჯვენა რკალსა და წვეტიანი მორჩის არეში ისახება ლიტიური დაზიანება ქსოვილოვანი კომპონენტის ექსტრაოსალური გავრცელებით“ (ექიმი ნათია ტუღუში).</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20.05.2016წ. ჩატარებული მაგნიტო-რეზონანსული ტომოგრაფიის (მაგდა </w:t>
      </w:r>
      <w:r w:rsidR="00063FAC" w:rsidRPr="00C528B4">
        <w:rPr>
          <w:rFonts w:ascii="Sylfaen" w:hAnsi="Sylfaen"/>
          <w:sz w:val="24"/>
          <w:szCs w:val="24"/>
          <w:lang w:val="ka-GE"/>
        </w:rPr>
        <w:t xml:space="preserve">ცირეკიძე- </w:t>
      </w:r>
      <w:r w:rsidRPr="00C528B4">
        <w:rPr>
          <w:rFonts w:ascii="Sylfaen" w:hAnsi="Sylfaen"/>
          <w:sz w:val="24"/>
          <w:szCs w:val="24"/>
          <w:lang w:val="ka-GE"/>
        </w:rPr>
        <w:t>სახ. სერტ.: ,,სამედიცინო რადიოლოგია“; სუბსპ. „კომპიუტერულ-ტომოგრაფიული დიაგნოსტიკა“; „მაგნიტურ რეზონანსული ტომოგრაფია“) დასკვნით: „ჩატარდა ხერხემლის სვეტისა და ზურგის ტვინის მ.რ.ტ. კვლევა</w:t>
      </w:r>
      <w:r w:rsidR="00063FAC" w:rsidRPr="00C528B4">
        <w:rPr>
          <w:rFonts w:ascii="Sylfaen" w:hAnsi="Sylfaen"/>
          <w:sz w:val="24"/>
          <w:szCs w:val="24"/>
          <w:lang w:val="ka-GE"/>
        </w:rPr>
        <w:t>.</w:t>
      </w:r>
      <w:r w:rsidRPr="00C528B4">
        <w:rPr>
          <w:rFonts w:ascii="Sylfaen" w:hAnsi="Sylfaen"/>
          <w:sz w:val="24"/>
          <w:szCs w:val="24"/>
          <w:lang w:val="ka-GE"/>
        </w:rPr>
        <w:t xml:space="preserve"> მიღებულ ტომოგრამებზე ხერხემლის სვეტის სტრუქტურა შეცვლილია - გულმკერდისა და წელის მალებში (Th4, Th7, Th8, Th10, L1, L4, S1) ისახება მრავლობითი, ლიტიური ტიპის მტს დაზიანება ძვლის ტვინის ნეოპლაზიური ინფილტრაციით, ზოგიერთ დონეზე ძვლის კორტიკალური შრის დესტრუქციით და პერიოსალური გავრცელებით. ამხრივ აღსანიშნავია Th4 მალა, რომლის სტრუქტურა დიფუზურად შეცვლილია, დაკავებული აქვს დიდი ზომის ლიტიურ დაზიანებას, რომლის რბილქსოვილოვანი კომპონენტი მოიცავს მალის რკალს, მალის მარჯვენა განივ მორჩს, იკავებს მორჩის მიმდებარე რბილ ქსოვილებს. დაზიანება ასევე ვრცელდება სპინალურ არხში, ავიწროვებს სპინალურ და ნევრალურ არხებს. Th7 მალის სხეულში არსებული ქსოვილოვანი დაზიანება ვრცელდება მარცხენა განივ მორჩზე, მოიცავს მარცხენა ნევრალურ არხს და იწვევს მის სტენოზს, ასევე ვრცელდება სპინალურ არხში, იწვევს დურალური პარკის მკვეთრ კომპრესია</w:t>
      </w:r>
      <w:r w:rsidR="00FF37F5" w:rsidRPr="00C528B4">
        <w:rPr>
          <w:rFonts w:ascii="Sylfaen" w:hAnsi="Sylfaen"/>
          <w:sz w:val="24"/>
          <w:szCs w:val="24"/>
          <w:lang w:val="ka-GE"/>
        </w:rPr>
        <w:t>ს</w:t>
      </w:r>
      <w:r w:rsidRPr="00C528B4">
        <w:rPr>
          <w:rFonts w:ascii="Sylfaen" w:hAnsi="Sylfaen"/>
          <w:sz w:val="24"/>
          <w:szCs w:val="24"/>
          <w:lang w:val="ka-GE"/>
        </w:rPr>
        <w:t xml:space="preserve">, ზურგის ტვინის კონტურების მცირედ დეფორმაციას. L4 მალის ლიტიური/რბილქსოვილოვანი დაზიანება მოიცავს L4/L5 ფასეტურ სახსარს, L5 მალის წვეტიან მორჩს, სადაც წარმოდგენილია არასწორი ფორმის, 3.2-2.2-სმ ზომის, ქსოვილოვანი მასის სახით. აღნიშნული მალის დონეზე ქსოვილოვანი კომპონენტი ვრცელდება სპინალურ არხში 5-6მმ-ით, იწვევს დურალურ პარკზე ზეწოლას, L4sin ნევრალური არხის სტენოზს. მცირე ზომის ლიტიური დაზიანება ვლინდება ასევე L1 მალის სხეულშიც. ვიზუალიზებულ კორონალურ ჭრილებზე: მარჯვნივ, ბარძაყის ძვლის ციბრუტთაშუა მიდამოში, </w:t>
      </w:r>
      <w:r w:rsidR="00FF37F5" w:rsidRPr="00C528B4">
        <w:rPr>
          <w:rFonts w:ascii="Sylfaen" w:hAnsi="Sylfaen"/>
          <w:sz w:val="24"/>
          <w:szCs w:val="24"/>
          <w:lang w:val="ka-GE"/>
        </w:rPr>
        <w:t>გავ</w:t>
      </w:r>
      <w:r w:rsidRPr="00C528B4">
        <w:rPr>
          <w:rFonts w:ascii="Sylfaen" w:hAnsi="Sylfaen"/>
          <w:sz w:val="24"/>
          <w:szCs w:val="24"/>
          <w:lang w:val="ka-GE"/>
        </w:rPr>
        <w:t xml:space="preserve">ის ძვლის მარცხენა განივი მასის პროექციაზე, მარჯვნივ თეძოს ძვლის სხეულსა და ტაბუხის უკანა </w:t>
      </w:r>
      <w:r w:rsidRPr="00C528B4">
        <w:rPr>
          <w:rFonts w:ascii="Sylfaen" w:hAnsi="Sylfaen"/>
          <w:sz w:val="24"/>
          <w:szCs w:val="24"/>
          <w:lang w:val="ka-GE"/>
        </w:rPr>
        <w:lastRenderedPageBreak/>
        <w:t>კედლის არეში, ასევე მკერდის ძვლის ტარის პროექციაზე მარცხნივ ისახება არასწორი ფორმის, ლიტიური დაზიანებები ქსოვილოვანი კომპონენტით. ვლინდება L5 მალის ნაწილობრივი საკრალიზაცია, კუდუსუნის ვენტრალური დეფორმაცია. ხერხემლის სვეტში აღინიშნება პოლიდისკოპათიის მრ.სურათი. არსებული კვლევით დგინდება ხერხემლის სვეტისა და მე</w:t>
      </w:r>
      <w:r w:rsidR="00FF37F5" w:rsidRPr="00C528B4">
        <w:rPr>
          <w:rFonts w:ascii="Sylfaen" w:hAnsi="Sylfaen"/>
          <w:sz w:val="24"/>
          <w:szCs w:val="24"/>
          <w:lang w:val="ka-GE"/>
        </w:rPr>
        <w:t>ნ</w:t>
      </w:r>
      <w:r w:rsidRPr="00C528B4">
        <w:rPr>
          <w:rFonts w:ascii="Sylfaen" w:hAnsi="Sylfaen"/>
          <w:sz w:val="24"/>
          <w:szCs w:val="24"/>
          <w:lang w:val="ka-GE"/>
        </w:rPr>
        <w:t>ჯის ძვლების მრავლობითი, მეორადი ნეოპლაზიური დაზიანების მ.რ. სურათი</w:t>
      </w:r>
      <w:r w:rsidR="00063FAC" w:rsidRPr="00C528B4">
        <w:rPr>
          <w:rFonts w:ascii="Sylfaen" w:hAnsi="Sylfaen"/>
          <w:sz w:val="24"/>
          <w:szCs w:val="24"/>
          <w:lang w:val="ka-GE"/>
        </w:rPr>
        <w:t>“.</w:t>
      </w:r>
    </w:p>
    <w:p w:rsidR="00C46CB0" w:rsidRPr="00C528B4" w:rsidRDefault="00CD6B88" w:rsidP="00042A73">
      <w:pPr>
        <w:ind w:left="-630" w:right="-540"/>
        <w:jc w:val="both"/>
        <w:rPr>
          <w:rFonts w:ascii="Sylfaen" w:hAnsi="Sylfaen"/>
          <w:sz w:val="24"/>
          <w:szCs w:val="24"/>
          <w:u w:val="single"/>
          <w:lang w:val="ka-GE"/>
        </w:rPr>
      </w:pPr>
      <w:r w:rsidRPr="00C528B4">
        <w:rPr>
          <w:rFonts w:ascii="Sylfaen" w:hAnsi="Sylfaen"/>
          <w:sz w:val="24"/>
          <w:szCs w:val="24"/>
          <w:lang w:val="ka-GE"/>
        </w:rPr>
        <w:t xml:space="preserve">  </w:t>
      </w:r>
      <w:r w:rsidR="00C46CB0" w:rsidRPr="00C528B4">
        <w:rPr>
          <w:rFonts w:ascii="Sylfaen" w:hAnsi="Sylfaen"/>
          <w:sz w:val="24"/>
          <w:szCs w:val="24"/>
          <w:u w:val="single"/>
          <w:lang w:val="ka-GE"/>
        </w:rPr>
        <w:t>2017 წლის 9 თებერვალს, ღვიძლის გადანერგვიდან 1 წლისა და 9 თვის შემდეგ  პაციენტი გარდაიცვალა.</w:t>
      </w:r>
    </w:p>
    <w:p w:rsidR="00CD6B88" w:rsidRPr="00C528B4" w:rsidRDefault="00CD6B88" w:rsidP="00042A73">
      <w:pPr>
        <w:spacing w:after="0"/>
        <w:ind w:left="-630" w:right="-540"/>
        <w:jc w:val="both"/>
        <w:rPr>
          <w:rFonts w:ascii="Sylfaen" w:hAnsi="Sylfaen"/>
          <w:bCs/>
          <w:sz w:val="24"/>
          <w:szCs w:val="24"/>
          <w:lang w:val="ka-GE"/>
        </w:rPr>
      </w:pPr>
      <w:r w:rsidRPr="00C528B4">
        <w:rPr>
          <w:rFonts w:ascii="Sylfaen" w:hAnsi="Sylfaen"/>
          <w:sz w:val="24"/>
          <w:szCs w:val="24"/>
          <w:lang w:val="ka-GE"/>
        </w:rPr>
        <w:t xml:space="preserve">  შპს „ავერსის კლინიკის“ მიერ გაცემულიჯანმრთელობის მდგომარეობის შესახებ</w:t>
      </w:r>
      <w:r w:rsidR="008608BA" w:rsidRPr="00C528B4">
        <w:rPr>
          <w:rFonts w:ascii="Sylfaen" w:hAnsi="Sylfaen"/>
          <w:sz w:val="24"/>
          <w:szCs w:val="24"/>
          <w:lang w:val="ka-GE"/>
        </w:rPr>
        <w:t xml:space="preserve"> ცნობაში</w:t>
      </w:r>
      <w:r w:rsidRPr="00C528B4">
        <w:rPr>
          <w:rFonts w:ascii="Sylfaen" w:hAnsi="Sylfaen"/>
          <w:sz w:val="24"/>
          <w:szCs w:val="24"/>
          <w:lang w:val="ka-GE"/>
        </w:rPr>
        <w:t xml:space="preserve"> </w:t>
      </w:r>
      <w:r w:rsidR="008608BA" w:rsidRPr="00C528B4">
        <w:rPr>
          <w:rFonts w:ascii="Sylfaen" w:hAnsi="Sylfaen"/>
          <w:sz w:val="24"/>
          <w:szCs w:val="24"/>
          <w:lang w:val="ka-GE"/>
        </w:rPr>
        <w:t xml:space="preserve">(ფორმა </w:t>
      </w:r>
      <w:r w:rsidR="008608BA" w:rsidRPr="00C528B4">
        <w:rPr>
          <w:rFonts w:ascii="Sylfaen" w:hAnsi="Sylfaen"/>
          <w:bCs/>
          <w:sz w:val="24"/>
          <w:szCs w:val="24"/>
          <w:lang w:val="pt-BR"/>
        </w:rPr>
        <w:t xml:space="preserve">N </w:t>
      </w:r>
      <w:r w:rsidR="008608BA" w:rsidRPr="00C528B4">
        <w:rPr>
          <w:rFonts w:ascii="Sylfaen" w:hAnsi="Sylfaen"/>
          <w:bCs/>
          <w:sz w:val="24"/>
          <w:szCs w:val="24"/>
          <w:lang w:val="ka-GE"/>
        </w:rPr>
        <w:t xml:space="preserve">IV-100/ა) </w:t>
      </w:r>
      <w:r w:rsidRPr="00C528B4">
        <w:rPr>
          <w:rFonts w:ascii="Sylfaen" w:hAnsi="Sylfaen"/>
          <w:bCs/>
          <w:sz w:val="24"/>
          <w:szCs w:val="24"/>
          <w:lang w:val="ka-GE"/>
        </w:rPr>
        <w:t>(</w:t>
      </w:r>
      <w:r w:rsidRPr="00C528B4">
        <w:rPr>
          <w:rFonts w:ascii="Sylfaen" w:hAnsi="Sylfaen"/>
          <w:bCs/>
          <w:sz w:val="24"/>
          <w:szCs w:val="24"/>
          <w:lang w:val="pt-BR"/>
        </w:rPr>
        <w:t>№</w:t>
      </w:r>
      <w:r w:rsidRPr="00C528B4">
        <w:rPr>
          <w:rFonts w:ascii="Sylfaen" w:hAnsi="Sylfaen"/>
          <w:bCs/>
          <w:sz w:val="24"/>
          <w:szCs w:val="24"/>
          <w:lang w:val="ka-GE"/>
        </w:rPr>
        <w:t>2200/1; ექიმი</w:t>
      </w:r>
      <w:r w:rsidR="005F20F7" w:rsidRPr="00C528B4">
        <w:rPr>
          <w:rFonts w:ascii="Sylfaen" w:hAnsi="Sylfaen"/>
          <w:bCs/>
          <w:sz w:val="24"/>
          <w:szCs w:val="24"/>
          <w:lang w:val="ka-GE"/>
        </w:rPr>
        <w:t xml:space="preserve"> </w:t>
      </w:r>
      <w:r w:rsidRPr="00C528B4">
        <w:rPr>
          <w:rFonts w:ascii="Sylfaen" w:hAnsi="Sylfaen"/>
          <w:bCs/>
          <w:sz w:val="24"/>
          <w:szCs w:val="24"/>
          <w:lang w:val="ka-GE"/>
        </w:rPr>
        <w:t xml:space="preserve"> კობა შანავა; გაცემული 30.04.2015) მეთორმეტე პუნქტში დაფიქსირებულია ,,ჩატარებული დიაგნოსტიკური გამოკვლევები და კონსულტაციები: ქირურგის კონსულტაცია; ღვიძლის ფუნქციები; ს.ს.ა. ონკომარკერები; სისხლის ბიოქიმიური ანალიზები; მუცლის ღრუს ექოსკოპია; მუცლის ღრუს კომპიუტერული ტომოგრაფია ანგიო რეჟიმში; მუცლის ღრუს მრტ კვლევა კონტრასტით; გულმკერდის ღრუს რენტგენოსკოპია“.</w:t>
      </w:r>
    </w:p>
    <w:p w:rsidR="00CD6B88" w:rsidRPr="00C528B4" w:rsidRDefault="00CD6B88" w:rsidP="00042A73">
      <w:pPr>
        <w:spacing w:after="0"/>
        <w:ind w:left="-630" w:right="-540"/>
        <w:jc w:val="both"/>
        <w:rPr>
          <w:rFonts w:ascii="Sylfaen" w:hAnsi="Sylfaen"/>
          <w:bCs/>
          <w:sz w:val="24"/>
          <w:szCs w:val="24"/>
          <w:lang w:val="ka-GE"/>
        </w:rPr>
      </w:pPr>
      <w:r w:rsidRPr="00C528B4">
        <w:rPr>
          <w:rFonts w:ascii="Sylfaen" w:hAnsi="Sylfaen"/>
          <w:sz w:val="24"/>
          <w:szCs w:val="24"/>
          <w:lang w:val="ka-GE"/>
        </w:rPr>
        <w:t xml:space="preserve">       შპს „ავერსის კლინიკის“ მიერ გაცემული  ჯანმრთელობის მდგომარეობის შესახებ </w:t>
      </w:r>
      <w:r w:rsidR="008608BA" w:rsidRPr="00C528B4">
        <w:rPr>
          <w:rFonts w:ascii="Sylfaen" w:hAnsi="Sylfaen"/>
          <w:sz w:val="24"/>
          <w:szCs w:val="24"/>
          <w:lang w:val="ka-GE"/>
        </w:rPr>
        <w:t xml:space="preserve">ცნობაში (ფორმა </w:t>
      </w:r>
      <w:r w:rsidR="008608BA" w:rsidRPr="00C528B4">
        <w:rPr>
          <w:rFonts w:ascii="Sylfaen" w:hAnsi="Sylfaen"/>
          <w:bCs/>
          <w:sz w:val="24"/>
          <w:szCs w:val="24"/>
          <w:lang w:val="pt-BR"/>
        </w:rPr>
        <w:t xml:space="preserve">N </w:t>
      </w:r>
      <w:r w:rsidR="008608BA" w:rsidRPr="00C528B4">
        <w:rPr>
          <w:rFonts w:ascii="Sylfaen" w:hAnsi="Sylfaen"/>
          <w:bCs/>
          <w:sz w:val="24"/>
          <w:szCs w:val="24"/>
          <w:lang w:val="ka-GE"/>
        </w:rPr>
        <w:t>IV-100/ა)</w:t>
      </w:r>
      <w:r w:rsidRPr="00C528B4">
        <w:rPr>
          <w:rFonts w:ascii="Sylfaen" w:hAnsi="Sylfaen"/>
          <w:bCs/>
          <w:sz w:val="24"/>
          <w:szCs w:val="24"/>
          <w:lang w:val="ka-GE"/>
        </w:rPr>
        <w:t xml:space="preserve"> (</w:t>
      </w:r>
      <w:r w:rsidRPr="00C528B4">
        <w:rPr>
          <w:rFonts w:ascii="Sylfaen" w:hAnsi="Sylfaen"/>
          <w:bCs/>
          <w:sz w:val="24"/>
          <w:szCs w:val="24"/>
          <w:lang w:val="pt-BR"/>
        </w:rPr>
        <w:t>№</w:t>
      </w:r>
      <w:r w:rsidRPr="00C528B4">
        <w:rPr>
          <w:rFonts w:ascii="Sylfaen" w:hAnsi="Sylfaen"/>
          <w:bCs/>
          <w:sz w:val="24"/>
          <w:szCs w:val="24"/>
          <w:lang w:val="ka-GE"/>
        </w:rPr>
        <w:t>3369/1; ექიმი კობა შანავა; გაცემული 04.05.2015 წ.) მეთორმეტე პუნქტში დაფიქსირებულია ,,ჩატარებული დიაგნოსტიკური გამოკვლევები და კონსულტაციები: მუცლის ღრუს კომპიუტერული ტომოგრაფია ანგიო რეჟიმში; ქირურგის კონსულტაცია; ღვიძლის ფუნქციები; ს.ს.ა. ონკომარკერები; სისხლის ბიოქიმიური ანალიზები; მუცლის ღრუს ექოსკოპია; მუცლის ღრუს მრტ კვლევა კონტრასტით; გულმკერდის ღრუს რენტგენოსკოპია“.</w:t>
      </w:r>
    </w:p>
    <w:p w:rsidR="00CD6B88" w:rsidRPr="00C528B4" w:rsidRDefault="00CD6B88" w:rsidP="00042A73">
      <w:pPr>
        <w:spacing w:after="0"/>
        <w:ind w:left="-630" w:right="-540"/>
        <w:jc w:val="both"/>
        <w:rPr>
          <w:rFonts w:ascii="Sylfaen" w:hAnsi="Sylfaen"/>
          <w:bCs/>
          <w:sz w:val="24"/>
          <w:szCs w:val="24"/>
          <w:lang w:val="ka-GE"/>
        </w:rPr>
      </w:pPr>
      <w:r w:rsidRPr="00C528B4">
        <w:rPr>
          <w:rFonts w:ascii="Sylfaen" w:hAnsi="Sylfaen"/>
          <w:sz w:val="24"/>
          <w:szCs w:val="24"/>
          <w:lang w:val="ka-GE"/>
        </w:rPr>
        <w:t xml:space="preserve">       შპს „ავერსის კლინიკის“ მიერ გაცემული  ჯანმრთელობის მდგომარეობის შესახებ </w:t>
      </w:r>
      <w:r w:rsidR="008608BA" w:rsidRPr="00C528B4">
        <w:rPr>
          <w:rFonts w:ascii="Sylfaen" w:hAnsi="Sylfaen"/>
          <w:sz w:val="24"/>
          <w:szCs w:val="24"/>
          <w:lang w:val="ka-GE"/>
        </w:rPr>
        <w:t xml:space="preserve">ცნობაში (ფორმა </w:t>
      </w:r>
      <w:r w:rsidR="008608BA" w:rsidRPr="00C528B4">
        <w:rPr>
          <w:rFonts w:ascii="Sylfaen" w:hAnsi="Sylfaen"/>
          <w:bCs/>
          <w:sz w:val="24"/>
          <w:szCs w:val="24"/>
          <w:lang w:val="pt-BR"/>
        </w:rPr>
        <w:t xml:space="preserve">N </w:t>
      </w:r>
      <w:r w:rsidR="008608BA" w:rsidRPr="00C528B4">
        <w:rPr>
          <w:rFonts w:ascii="Sylfaen" w:hAnsi="Sylfaen"/>
          <w:bCs/>
          <w:sz w:val="24"/>
          <w:szCs w:val="24"/>
          <w:lang w:val="ka-GE"/>
        </w:rPr>
        <w:t>IV-100/ა)</w:t>
      </w:r>
      <w:r w:rsidRPr="00C528B4">
        <w:rPr>
          <w:rFonts w:ascii="Sylfaen" w:hAnsi="Sylfaen"/>
          <w:bCs/>
          <w:sz w:val="24"/>
          <w:szCs w:val="24"/>
          <w:lang w:val="ka-GE"/>
        </w:rPr>
        <w:t xml:space="preserve"> (</w:t>
      </w:r>
      <w:r w:rsidRPr="00C528B4">
        <w:rPr>
          <w:rFonts w:ascii="Sylfaen" w:hAnsi="Sylfaen"/>
          <w:bCs/>
          <w:sz w:val="24"/>
          <w:szCs w:val="24"/>
          <w:lang w:val="pt-BR"/>
        </w:rPr>
        <w:t>№</w:t>
      </w:r>
      <w:r w:rsidRPr="00C528B4">
        <w:rPr>
          <w:rFonts w:ascii="Sylfaen" w:hAnsi="Sylfaen"/>
          <w:bCs/>
          <w:sz w:val="24"/>
          <w:szCs w:val="24"/>
          <w:lang w:val="ka-GE"/>
        </w:rPr>
        <w:t>6403; ექიმი</w:t>
      </w:r>
      <w:r w:rsidR="005F20F7" w:rsidRPr="00C528B4">
        <w:rPr>
          <w:rFonts w:ascii="Sylfaen" w:hAnsi="Sylfaen"/>
          <w:bCs/>
          <w:sz w:val="24"/>
          <w:szCs w:val="24"/>
          <w:lang w:val="ka-GE"/>
        </w:rPr>
        <w:t xml:space="preserve"> </w:t>
      </w:r>
      <w:r w:rsidRPr="00C528B4">
        <w:rPr>
          <w:rFonts w:ascii="Sylfaen" w:hAnsi="Sylfaen"/>
          <w:bCs/>
          <w:sz w:val="24"/>
          <w:szCs w:val="24"/>
          <w:lang w:val="ka-GE"/>
        </w:rPr>
        <w:t xml:space="preserve"> ნიკოლოზ უბირია; გაცემული 06.06.2015 წ.) მეთორმეტე პუნქტში დაფიქსირებულია ,,ჩატარებული დიაგნოსტიკური გამოკვლევები და კონსულტაციები: მუცლის ღრუს კომპიუტერული ტომოგრაფია ანგიო რეჟიმში; ტრანსპლანტოლოგის კონსულტაცია; ღვიძლის ფუნქციები; ს.ს.ა. ონკომარკერები; სისხლის ბიოქიმიური ანალიზები; მუცლის ღრუს ექოსკოპია; მუცლის ღრუს მრტ კვლევა კონტრასტით; გულმკერდის ღრუს რენტგენოსკოპია“.</w:t>
      </w:r>
    </w:p>
    <w:p w:rsidR="00CD6B88" w:rsidRPr="00C528B4" w:rsidRDefault="00CD6B88" w:rsidP="00042A73">
      <w:pPr>
        <w:spacing w:after="0"/>
        <w:ind w:left="-630" w:right="-540"/>
        <w:jc w:val="both"/>
        <w:rPr>
          <w:rFonts w:ascii="Sylfaen" w:hAnsi="Sylfaen"/>
          <w:sz w:val="24"/>
          <w:szCs w:val="24"/>
          <w:lang w:val="ka-GE"/>
        </w:rPr>
      </w:pPr>
      <w:r w:rsidRPr="00C528B4">
        <w:rPr>
          <w:rFonts w:ascii="Sylfaen" w:hAnsi="Sylfaen"/>
          <w:sz w:val="24"/>
          <w:szCs w:val="24"/>
          <w:lang w:val="ka-GE"/>
        </w:rPr>
        <w:t xml:space="preserve">       ზემოჩამოთვლილ ფორმა </w:t>
      </w:r>
      <w:r w:rsidR="008608BA" w:rsidRPr="00C528B4">
        <w:rPr>
          <w:rFonts w:ascii="Sylfaen" w:hAnsi="Sylfaen"/>
          <w:sz w:val="24"/>
          <w:szCs w:val="24"/>
          <w:lang w:val="ka-GE"/>
        </w:rPr>
        <w:t xml:space="preserve"> </w:t>
      </w:r>
      <w:r w:rsidR="008608BA" w:rsidRPr="00C528B4">
        <w:rPr>
          <w:rFonts w:ascii="Sylfaen" w:hAnsi="Sylfaen"/>
          <w:bCs/>
          <w:sz w:val="24"/>
          <w:szCs w:val="24"/>
          <w:lang w:val="pt-BR"/>
        </w:rPr>
        <w:t xml:space="preserve">N </w:t>
      </w:r>
      <w:r w:rsidR="008608BA" w:rsidRPr="00C528B4">
        <w:rPr>
          <w:rFonts w:ascii="Sylfaen" w:hAnsi="Sylfaen"/>
          <w:bCs/>
          <w:sz w:val="24"/>
          <w:szCs w:val="24"/>
        </w:rPr>
        <w:t>IV-</w:t>
      </w:r>
      <w:r w:rsidR="008608BA" w:rsidRPr="00C528B4">
        <w:rPr>
          <w:rFonts w:ascii="Sylfaen" w:hAnsi="Sylfaen"/>
          <w:bCs/>
          <w:sz w:val="24"/>
          <w:szCs w:val="24"/>
          <w:lang w:val="ka-GE"/>
        </w:rPr>
        <w:t>100/ა-</w:t>
      </w:r>
      <w:r w:rsidRPr="00C528B4">
        <w:rPr>
          <w:rFonts w:ascii="Sylfaen" w:hAnsi="Sylfaen"/>
          <w:bCs/>
          <w:sz w:val="24"/>
          <w:szCs w:val="24"/>
          <w:lang w:val="ka-GE"/>
        </w:rPr>
        <w:t>ების გაცემის დროისათვის, მუცლის ღრუს მაგნიტო-რეზონანსული ტომოგრაფია პაციენტს არ აქვს ჩატარებული; ქირურგის კონსულტაცია,  ამბულატორიული ბარათის მიხედვით, ფიქსირდება 08.06.2015 წ.-ს.</w:t>
      </w:r>
    </w:p>
    <w:p w:rsidR="009C608A" w:rsidRPr="00C528B4" w:rsidRDefault="009C608A" w:rsidP="00042A73">
      <w:pPr>
        <w:pStyle w:val="NoSpacing"/>
        <w:ind w:left="-630" w:right="-540"/>
        <w:jc w:val="both"/>
        <w:rPr>
          <w:rFonts w:ascii="Sylfaen" w:hAnsi="Sylfaen" w:cs="Sylfaen"/>
          <w:sz w:val="24"/>
          <w:szCs w:val="24"/>
          <w:lang w:val="ka-GE"/>
        </w:rPr>
      </w:pPr>
      <w:r w:rsidRPr="00C528B4">
        <w:rPr>
          <w:rFonts w:ascii="Sylfaen" w:hAnsi="Sylfaen" w:cs="Sylfaen"/>
          <w:sz w:val="24"/>
          <w:szCs w:val="24"/>
          <w:lang w:val="ka-GE"/>
        </w:rPr>
        <w:t xml:space="preserve">    </w:t>
      </w:r>
    </w:p>
    <w:p w:rsidR="00F931FF" w:rsidRPr="00C528B4" w:rsidRDefault="009C608A" w:rsidP="00042A73">
      <w:pPr>
        <w:pStyle w:val="NoSpacing"/>
        <w:ind w:left="-630" w:right="-540"/>
        <w:jc w:val="both"/>
        <w:rPr>
          <w:rFonts w:ascii="Sylfaen" w:hAnsi="Sylfaen" w:cs="Times New Roman"/>
          <w:color w:val="000000"/>
          <w:sz w:val="24"/>
          <w:szCs w:val="24"/>
          <w:shd w:val="clear" w:color="auto" w:fill="FFFFFF"/>
          <w:lang w:val="ka-GE"/>
        </w:rPr>
      </w:pPr>
      <w:r w:rsidRPr="00C528B4">
        <w:rPr>
          <w:rFonts w:ascii="Sylfaen" w:hAnsi="Sylfaen" w:cs="Sylfaen"/>
          <w:sz w:val="24"/>
          <w:szCs w:val="24"/>
          <w:lang w:val="ka-GE"/>
        </w:rPr>
        <w:t xml:space="preserve">   </w:t>
      </w:r>
      <w:r w:rsidR="00060274" w:rsidRPr="00C528B4">
        <w:rPr>
          <w:rFonts w:ascii="Sylfaen" w:hAnsi="Sylfaen" w:cs="Sylfaen"/>
          <w:sz w:val="24"/>
          <w:szCs w:val="24"/>
          <w:lang w:val="ka-GE"/>
        </w:rPr>
        <w:t>პაციენტ</w:t>
      </w:r>
      <w:r w:rsidR="00371FD3" w:rsidRPr="00C528B4">
        <w:rPr>
          <w:rFonts w:ascii="Sylfaen" w:hAnsi="Sylfaen" w:cs="Sylfaen"/>
          <w:sz w:val="24"/>
          <w:szCs w:val="24"/>
          <w:lang w:val="ka-GE"/>
        </w:rPr>
        <w:t xml:space="preserve"> </w:t>
      </w:r>
      <w:r w:rsidR="00CD6B88" w:rsidRPr="00C528B4">
        <w:rPr>
          <w:rFonts w:ascii="Sylfaen" w:hAnsi="Sylfaen" w:cs="Sylfaen"/>
          <w:sz w:val="24"/>
          <w:szCs w:val="24"/>
          <w:lang w:val="ka-GE"/>
        </w:rPr>
        <w:t xml:space="preserve">ნ. პატარიძის </w:t>
      </w:r>
      <w:r w:rsidR="00060274" w:rsidRPr="00C528B4">
        <w:rPr>
          <w:rFonts w:ascii="Sylfaen" w:hAnsi="Sylfaen" w:cs="Sylfaen"/>
          <w:sz w:val="24"/>
          <w:szCs w:val="24"/>
          <w:lang w:val="ka-GE"/>
        </w:rPr>
        <w:t xml:space="preserve">სამედიცინო </w:t>
      </w:r>
      <w:r w:rsidR="0056318B" w:rsidRPr="00C528B4">
        <w:rPr>
          <w:rFonts w:ascii="Sylfaen" w:hAnsi="Sylfaen" w:cs="Sylfaen"/>
          <w:sz w:val="24"/>
          <w:szCs w:val="24"/>
          <w:lang w:val="ka-GE"/>
        </w:rPr>
        <w:t xml:space="preserve"> </w:t>
      </w:r>
      <w:r w:rsidR="00060274" w:rsidRPr="00C528B4">
        <w:rPr>
          <w:rFonts w:ascii="Sylfaen" w:hAnsi="Sylfaen" w:cs="Sylfaen"/>
          <w:sz w:val="24"/>
          <w:szCs w:val="24"/>
          <w:lang w:val="ka-GE"/>
        </w:rPr>
        <w:t>დოკუმენტაცია</w:t>
      </w:r>
      <w:r w:rsidR="00FE20B5" w:rsidRPr="00C528B4">
        <w:rPr>
          <w:rFonts w:ascii="Sylfaen" w:hAnsi="Sylfaen"/>
          <w:sz w:val="24"/>
          <w:szCs w:val="24"/>
          <w:lang w:val="ka-GE"/>
        </w:rPr>
        <w:t xml:space="preserve"> </w:t>
      </w:r>
      <w:r w:rsidR="0056318B" w:rsidRPr="00C528B4">
        <w:rPr>
          <w:rFonts w:ascii="Sylfaen" w:hAnsi="Sylfaen" w:cs="Sylfaen"/>
          <w:sz w:val="24"/>
          <w:szCs w:val="24"/>
          <w:lang w:val="ka-GE"/>
        </w:rPr>
        <w:t xml:space="preserve">რეცენზირებულია </w:t>
      </w:r>
      <w:r w:rsidR="0056318B" w:rsidRPr="00C528B4">
        <w:rPr>
          <w:rFonts w:ascii="Sylfaen" w:hAnsi="Sylfaen"/>
          <w:sz w:val="24"/>
          <w:szCs w:val="24"/>
          <w:lang w:val="ka-GE"/>
        </w:rPr>
        <w:t>სსიპ „თბილისის სახელმწიფო სამედიცინო უნივერსიტეტის“  ექიმ-სპეციალისტთა   მიერ.</w:t>
      </w:r>
      <w:r w:rsidR="0056318B" w:rsidRPr="00C528B4">
        <w:rPr>
          <w:rFonts w:ascii="Sylfaen" w:hAnsi="Sylfaen" w:cs="Sylfaen"/>
          <w:sz w:val="24"/>
          <w:szCs w:val="24"/>
          <w:lang w:val="ka-GE"/>
        </w:rPr>
        <w:t xml:space="preserve"> </w:t>
      </w:r>
      <w:r w:rsidR="0056318B" w:rsidRPr="00C528B4">
        <w:rPr>
          <w:rFonts w:ascii="Sylfaen" w:hAnsi="Sylfaen"/>
          <w:sz w:val="24"/>
          <w:szCs w:val="24"/>
          <w:lang w:val="ka-GE"/>
        </w:rPr>
        <w:t xml:space="preserve"> </w:t>
      </w:r>
      <w:r w:rsidR="0056318B" w:rsidRPr="00C528B4">
        <w:rPr>
          <w:rFonts w:ascii="Sylfaen" w:hAnsi="Sylfaen" w:cs="Sylfaen"/>
          <w:sz w:val="24"/>
          <w:szCs w:val="24"/>
          <w:lang w:val="ka-GE"/>
        </w:rPr>
        <w:t>რეცენზენტთა</w:t>
      </w:r>
      <w:r w:rsidR="0056318B" w:rsidRPr="00C528B4">
        <w:rPr>
          <w:sz w:val="24"/>
          <w:szCs w:val="24"/>
          <w:lang w:val="ka-GE"/>
        </w:rPr>
        <w:t xml:space="preserve"> </w:t>
      </w:r>
      <w:r w:rsidR="0056318B" w:rsidRPr="00C528B4">
        <w:rPr>
          <w:rFonts w:ascii="Sylfaen" w:hAnsi="Sylfaen"/>
          <w:sz w:val="24"/>
          <w:szCs w:val="24"/>
          <w:lang w:val="ka-GE"/>
        </w:rPr>
        <w:t>დასკვნით</w:t>
      </w:r>
      <w:r w:rsidR="00AB2DD8" w:rsidRPr="00C528B4">
        <w:rPr>
          <w:rFonts w:ascii="Sylfaen" w:hAnsi="Sylfaen"/>
          <w:sz w:val="24"/>
          <w:szCs w:val="24"/>
          <w:lang w:val="ka-GE"/>
        </w:rPr>
        <w:t>:</w:t>
      </w:r>
      <w:r w:rsidR="00F70E14" w:rsidRPr="00C528B4">
        <w:rPr>
          <w:rFonts w:ascii="Sylfaen" w:hAnsi="Sylfaen"/>
          <w:sz w:val="24"/>
          <w:szCs w:val="24"/>
          <w:lang w:val="ka-GE"/>
        </w:rPr>
        <w:t xml:space="preserve"> </w:t>
      </w:r>
      <w:r w:rsidR="00F931FF" w:rsidRPr="00C528B4">
        <w:rPr>
          <w:rFonts w:ascii="Sylfaen" w:hAnsi="Sylfaen" w:cs="Times New Roman"/>
          <w:color w:val="000000"/>
          <w:sz w:val="24"/>
          <w:szCs w:val="24"/>
          <w:shd w:val="clear" w:color="auto" w:fill="FFFFFF"/>
          <w:lang w:val="ka-GE"/>
        </w:rPr>
        <w:t xml:space="preserve"> </w:t>
      </w:r>
      <w:r w:rsidR="009152AF" w:rsidRPr="00C528B4">
        <w:rPr>
          <w:rFonts w:ascii="Sylfaen" w:hAnsi="Sylfaen" w:cs="Times New Roman"/>
          <w:color w:val="000000"/>
          <w:sz w:val="24"/>
          <w:szCs w:val="24"/>
          <w:shd w:val="clear" w:color="auto" w:fill="FFFFFF"/>
          <w:lang w:val="ka-GE"/>
        </w:rPr>
        <w:t xml:space="preserve">        </w:t>
      </w:r>
    </w:p>
    <w:p w:rsidR="00AB2DD8" w:rsidRPr="00C528B4" w:rsidRDefault="00AB2DD8" w:rsidP="00042A73">
      <w:pPr>
        <w:ind w:left="-630" w:right="-540"/>
        <w:jc w:val="both"/>
        <w:rPr>
          <w:rFonts w:ascii="Sylfaen" w:hAnsi="Sylfaen"/>
          <w:sz w:val="24"/>
          <w:szCs w:val="24"/>
        </w:rPr>
      </w:pPr>
      <w:r w:rsidRPr="00C528B4">
        <w:rPr>
          <w:rFonts w:ascii="Sylfaen" w:hAnsi="Sylfaen"/>
          <w:sz w:val="24"/>
          <w:szCs w:val="24"/>
          <w:lang w:val="ka-GE"/>
        </w:rPr>
        <w:t xml:space="preserve">გია თომაძე (ქირურგია):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lastRenderedPageBreak/>
        <w:t>შეკითხვაზე „იყო თუ არა გადანერგვამდე ჩატარებული კტ კვლევით დადგენილი ღვიძლის სიმსივნე შორსწასული გადასანერგად“, მოგახსენებთ, რომ პაციენტ ნანა პატარიძესთან ჰეპატოცელულური სიმსივნის ზომა არ აღემატებოდა 4,5 სმ-ს, არ იყო ინვაზია მაგისტრალურ სისხლძარღვებში, არ ჩანდა პროცესის მეტასტაზირება,  შესაბამისად შემთხვევა არ იყო შორსწასული და არ არსებობდა ღვიძლის გადანერგვის უკუჩვენება;</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t>შეკითხვაზე „იმუნოსუპრესიამ გამოიწვია თუ არა მეტასტაზების გავრცელების პროვოცირება“, მოგახსენებთ, რომ იმუნოსუპრესიამ შესაძლოა გამოიწვიოს მეტასტაზების გავრცელების პროვოცირება, მაგრამ ღვიძლის გადანერგვამდე მეტასტაზების არსებობა ჩატარებული კვლევებით არ იყო დადგენილი;</w:t>
      </w:r>
      <w:r w:rsidRPr="00C528B4">
        <w:rPr>
          <w:rFonts w:ascii="Sylfaen" w:hAnsi="Sylfaen"/>
          <w:sz w:val="24"/>
          <w:szCs w:val="24"/>
          <w:lang w:val="ru-RU"/>
        </w:rPr>
        <w:t xml:space="preserve"> </w:t>
      </w:r>
      <w:r w:rsidRPr="00C528B4">
        <w:rPr>
          <w:rFonts w:ascii="Sylfaen" w:hAnsi="Sylfaen"/>
          <w:sz w:val="24"/>
          <w:szCs w:val="24"/>
          <w:lang w:val="ka-GE"/>
        </w:rPr>
        <w:t xml:space="preserve">ცნობილია, რომ ორგანოგადანერგილ პაციენტებს არსებული იმუნოსუპრესიის გამო აქვთ სხვადასხვა სახის სიმსივნეების (თირკმლის, ღვიძლის, ფილტვის, არაჰოჯკინის ლიმფომა) განვითარების მაღალი რისკი.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t xml:space="preserve">შეკითხვაზე: „აუცილებელია თუ არა გადანერგვის წინ მრტ“, გპასუხობთ, რომ ღვიძლის გადანერგვის წინ რეციპიენტზე მრტ კვლევის ჩატარება აუცილებელი არ არის თუ არ არსებობს სიმსივნური პროცესის გავრცელებაზე ეჭვის საფუძველი. ვინაიდან კონკრეტულ პაციენტს დადასტურებული ჰქონდა ჰეპატოცელულური კარცინომა, მისთვის სასურველი იყო პოზიტრონულ ემისიური ტომოგრაფიის წარმოება, ხოლო თუ ეს ვერ ხერხდებოდა რაიმე მიზეზით - მაშინ აუცილებელი იყო როგორც მინიმუმ მაგნიტური ტომოგრაფიის წარმოება მეტასტაზების გამოსავლენად. წარმოდგენილი სამედიცინო </w:t>
      </w:r>
      <w:r w:rsidR="00243013" w:rsidRPr="00C528B4">
        <w:rPr>
          <w:rFonts w:ascii="Sylfaen" w:hAnsi="Sylfaen"/>
          <w:sz w:val="24"/>
          <w:szCs w:val="24"/>
          <w:lang w:val="ka-GE"/>
        </w:rPr>
        <w:t>დოკუმენტაცი</w:t>
      </w:r>
      <w:r w:rsidRPr="00C528B4">
        <w:rPr>
          <w:rFonts w:ascii="Sylfaen" w:hAnsi="Sylfaen"/>
          <w:sz w:val="24"/>
          <w:szCs w:val="24"/>
          <w:lang w:val="ka-GE"/>
        </w:rPr>
        <w:t xml:space="preserve">ის მიხედვით მას ეს კვლევა ჩატარებული აქვს, თუმცა მისი შედეგები ვერ მოვიძიეთ.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t>შეკითხვაზე „აუცილებელია თუ არა გადანერგვის წინ ძვლის დენსიტომეტრია“ გპასუხობთ, რომ:</w:t>
      </w:r>
    </w:p>
    <w:p w:rsidR="00AB2DD8" w:rsidRPr="00C528B4" w:rsidRDefault="00AB2DD8" w:rsidP="00042A73">
      <w:pPr>
        <w:pStyle w:val="ListParagraph"/>
        <w:ind w:left="-630" w:right="-540"/>
        <w:jc w:val="both"/>
        <w:rPr>
          <w:rFonts w:ascii="Sylfaen" w:hAnsi="Sylfaen"/>
          <w:sz w:val="24"/>
          <w:szCs w:val="24"/>
          <w:lang w:val="ka-GE"/>
        </w:rPr>
      </w:pPr>
      <w:r w:rsidRPr="00C528B4">
        <w:rPr>
          <w:rFonts w:ascii="Sylfaen" w:hAnsi="Sylfaen"/>
          <w:sz w:val="24"/>
          <w:szCs w:val="24"/>
          <w:lang w:val="ka-GE"/>
        </w:rPr>
        <w:t xml:space="preserve"> </w:t>
      </w:r>
      <w:r w:rsidRPr="00C528B4">
        <w:rPr>
          <w:rFonts w:ascii="Sylfaen" w:hAnsi="Sylfaen"/>
          <w:sz w:val="24"/>
          <w:szCs w:val="24"/>
          <w:lang w:val="ka-GE"/>
        </w:rPr>
        <w:tab/>
        <w:t xml:space="preserve">დენსიტომეტრია წარმოადგენს ოსტეოპოროზის (ძვლის მინერალური სიმკვრივის) განსაზღვრის მეთოდს. ღვიძლის დაავადების ტერმინალურ სტადიაში გამოხატულია ეგრეთწოდებული ღვიძლისმიერი ოსტეოდისტროფია, რომელიც ღრმავდება ორგანოს გადანერგვის შემდეგ, რამეთუ  მოცილების რეაქციის საწინააღმდეგო იმუნოსუპრესია თავის მხრივ იწვევს ოსტეოპოროზს. ამასთან დაკავშირებით გადანერგვიდან პირველი წლის განმავლობაში მოტეხილობები აღწერილია შემთხვევათა 8-65% ში. მოტეხილობის სიხშირე განსაკუთრებით მაღალია ღვიძლის გადანერგვის შემდეგ. აქედან გამომდინარე სასურველია ამ პარამეტრის კონტროლი როგორც გადანერგვამდე (ფარისებრი და ფარისებრახლო ჯირკვლების ფუნქცია, კალციუმის დონის განსაზღვრა, ვიტამინი </w:t>
      </w:r>
      <w:r w:rsidRPr="00C528B4">
        <w:rPr>
          <w:rFonts w:ascii="Sylfaen" w:hAnsi="Sylfaen"/>
          <w:sz w:val="24"/>
          <w:szCs w:val="24"/>
        </w:rPr>
        <w:t>D-</w:t>
      </w:r>
      <w:r w:rsidRPr="00C528B4">
        <w:rPr>
          <w:rFonts w:ascii="Sylfaen" w:hAnsi="Sylfaen"/>
          <w:sz w:val="24"/>
          <w:szCs w:val="24"/>
          <w:lang w:val="ka-GE"/>
        </w:rPr>
        <w:t xml:space="preserve">ს განსაზღვრა, ხერხემლის რენტგენული კვლევა, დენსიტომეტრია), ისე ღვიძლის გადანერგვის შემდეგ. ამ მაჩვენებლის კონტროლი მაშინაც აუცილებელია თუ გადანერგვამდე ოსტეოპოროზი არ იყო გამოხატული. თუმცა ეს მეთოდი არ არის მოწოდებული მეტასტაზების გამოსავლენად.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cs="Sylfaen"/>
          <w:sz w:val="24"/>
          <w:szCs w:val="24"/>
          <w:lang w:val="ka-GE"/>
        </w:rPr>
        <w:t>შეკითხვაზე</w:t>
      </w:r>
      <w:r w:rsidRPr="00C528B4">
        <w:rPr>
          <w:rFonts w:ascii="Sylfaen" w:hAnsi="Sylfaen"/>
          <w:sz w:val="24"/>
          <w:szCs w:val="24"/>
          <w:lang w:val="ka-GE"/>
        </w:rPr>
        <w:t xml:space="preserve"> „უნდა ჩატარებულიყო თუ არა ონკოლოგის კონსულტაცია“ გპასუხობთ, რომ ამ ოპერაციის დროს ოპერატორის სტატუსი ჰქონდა კორეელ პროფესორ ლიის, შესაბამისად, თუ მას აქვს ონკოლოგიური ოპერაციების წარმოების ნებართვა, დამატებით ონკოლოგის კონსულტაცია აუცილებელი არ იყო;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lastRenderedPageBreak/>
        <w:t xml:space="preserve">შეკითხვაზე „აუცილებელი იყო თუ არა ღვიძლის გადანერგვა“ გპასუხობთ, რომ ღვიძლის გადანერგვა </w:t>
      </w:r>
      <w:r w:rsidR="00922696" w:rsidRPr="00C528B4">
        <w:rPr>
          <w:rFonts w:ascii="Sylfaen" w:hAnsi="Sylfaen"/>
          <w:sz w:val="24"/>
          <w:szCs w:val="24"/>
          <w:lang w:val="ka-GE"/>
        </w:rPr>
        <w:t>ამ</w:t>
      </w:r>
      <w:r w:rsidRPr="00C528B4">
        <w:rPr>
          <w:rFonts w:ascii="Sylfaen" w:hAnsi="Sylfaen"/>
          <w:sz w:val="24"/>
          <w:szCs w:val="24"/>
          <w:lang w:val="ka-GE"/>
        </w:rPr>
        <w:t xml:space="preserve"> შემთხვევაში წარმოადგენდა რადიკალური მკურნალობის ერთადერთ მეთოდს;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t xml:space="preserve">შეკითხვაზე „სრულყოფილი იყო თუ არა წინა საოპერაციო  და პოსტოპერაციული გამოკვლევა და მკურნალობა“, გპასუხობთ, რომ დიახ, სამედიცინო დოკუმენტაციაში მითითებული კლინიკაში წარმოებული კვლევა და მკურნალობა  იყო სწორი თუ გავითვალისწინებ იმას, რომ რეციპიენტს ჩატარებული აქვს  მაგნიტურ რეზონანსული ტომოგრაფია (თუმცა მისი შედეგები </w:t>
      </w:r>
      <w:r w:rsidR="00243013" w:rsidRPr="00C528B4">
        <w:rPr>
          <w:rFonts w:ascii="Sylfaen" w:hAnsi="Sylfaen"/>
          <w:sz w:val="24"/>
          <w:szCs w:val="24"/>
          <w:lang w:val="ka-GE"/>
        </w:rPr>
        <w:t>წარმოდ</w:t>
      </w:r>
      <w:r w:rsidRPr="00C528B4">
        <w:rPr>
          <w:rFonts w:ascii="Sylfaen" w:hAnsi="Sylfaen"/>
          <w:sz w:val="24"/>
          <w:szCs w:val="24"/>
          <w:lang w:val="ka-GE"/>
        </w:rPr>
        <w:t xml:space="preserve">გენილ დოკუმენტაციაში ვერ მოვიძიეთ). რაც შეეხება დენსიტომეტრიას, მის ჩატარება  სასურველია, თუმცა არ მიეკუთვნება ღვიძლის გადანერგვის წინ  აუცილებელ გამოკვლევათა მეთოდებს;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t xml:space="preserve">შეკითხვაზე „რა წინასაოპერაციო გამოკვლევების ჩატარებაა საჭირო ღვიძლის გადანერგვის წინ ჰეპატოცელულური კარცინომის გათვალისწინებით და აუცილებელია თუ არა ამ დროს მრტ კვლევა შესაძლო მეტასტაზების გამოსარიცხად თუ ეს კტ კვლევით არ ჩანს“ მოგახსენებთ, რომ  გადანერგვამდე ორჯერაა ჩატარებული კტ კონტრასტირებით (2.04.2015 და 1.05.2015).  ორჯერვე ინახა 4,5 სმ დიამეტრის წარმონაქმნი ღვიძლის მე-8 სეგმენტში სისხლძარღვებში ინვაზიისა და ძვლებში დესტრუქციული ცვლილებების გარეშე. თუმცა, ჰეპატოცელულური კარცინომის არსებობის გამო  მეტასტაზირების გამოსარიცხად აუცილებელია მაგნიტური ტომოგრაფიის ჩატარება.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t xml:space="preserve">შეკითხვაზე: „ჩატარდა თუ არა  მრტ და დენსიტომეტრია ოპერაციამდე და ჩატარების შემთხვევაში გამოავლენდა თუ არა იგი მეტასტაზირებასა და ძვლოვანი სტრუქტურის დესტრუქციულ ცვლილებებს“ მოგახსენებთ, რომ  რეციპიენტთან მრტ-ს ჩატარება კონტრასტით აღნიშნულია  30.04.2015 წელს გაცემულ ფორმა 100-ში (N2200/1), თუმცა მისი შედეგები ვერ მოვიძიეთ. ამ კვლევის ჩატარების შემთხვევებში გაიზრდებოდა მეტასტაზირების გამოვლენის ალბათობა, თუ იმ პერიოდისთვის მას უკვე ჰქონდა ადგილი. რაც შეეხება დენსიტომეტრიას, იგი ოსტეოპოროზის ხარისხს ადგენს და მისი საშუალებით მეტასტაზების გავრცელება არ დგინდება.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t>შეკითხვაზე „ნამდვილად ჩატარდა თუ არა მრტ კონტრასტირებით როგორც ეს მითითებულია 30.04.2015 წლის ცნობა N 20011-ში მე-12 პუნქტში“ გიპასუხებთ, რომ  30.04.2015, 4.05.2015 და 6.06.2015 გაცემულ ფორმა 100-ში მითითებულია რომ მრტ კვლევა კონტრასტირებით ჩატარდა. თუმცა კვლევის შედეგი წარმოდგენილ დოკუმეტაციაში მე ვერ მოვიძიე. ჩანს მარტო ოპერაციიდან 1 წელ</w:t>
      </w:r>
      <w:r w:rsidR="0064607D" w:rsidRPr="00C528B4">
        <w:rPr>
          <w:rFonts w:ascii="Sylfaen" w:hAnsi="Sylfaen"/>
          <w:sz w:val="24"/>
          <w:szCs w:val="24"/>
          <w:lang w:val="ka-GE"/>
        </w:rPr>
        <w:t>ი</w:t>
      </w:r>
      <w:r w:rsidRPr="00C528B4">
        <w:rPr>
          <w:rFonts w:ascii="Sylfaen" w:hAnsi="Sylfaen"/>
          <w:sz w:val="24"/>
          <w:szCs w:val="24"/>
          <w:lang w:val="ka-GE"/>
        </w:rPr>
        <w:t>წადში გაკეთებული მრტ კვლევა, სადაც უკვე მრავლობითი მეტასტაზებია ხერხემალში და მენჯის ძვლებში (20.05.2016)</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t xml:space="preserve">შეკითხვაზე „ნამდვილად არ ვლინდებოდა სიმსივნის ინვაზია სისხლძარღვებში და სანაღვლე სადინრებში როგორც ეს 6.06.2015 წლის ცნობა 6403-შია მითითებული?“ გპასუხობთ, რომ  ორჯერადად ჩატარებული კტ-ის აღწერილობით ინვაზია სისხლძარღვებში არ იყო.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t xml:space="preserve">შეკითხვაზე „ოპერაციამდე რომ </w:t>
      </w:r>
      <w:r w:rsidR="0064607D" w:rsidRPr="00C528B4">
        <w:rPr>
          <w:rFonts w:ascii="Sylfaen" w:hAnsi="Sylfaen"/>
          <w:sz w:val="24"/>
          <w:szCs w:val="24"/>
          <w:lang w:val="ka-GE"/>
        </w:rPr>
        <w:t>დადგენილი</w:t>
      </w:r>
      <w:r w:rsidRPr="00C528B4">
        <w:rPr>
          <w:rFonts w:ascii="Sylfaen" w:hAnsi="Sylfaen"/>
          <w:sz w:val="24"/>
          <w:szCs w:val="24"/>
          <w:lang w:val="ka-GE"/>
        </w:rPr>
        <w:t xml:space="preserve">ყო მეტასტაზების არსებობა, გაკეთდებოდა თუ არა ღვიძლის გადანერგვა“ გპასუხობთ, რომ მეტასტაზირებული ონკოლოგიური პროცესი არის ღვიძლის გადანერგვის უკუჩვენება და ღვიძლის გადანერგვა არ გაკეთდებოდა;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lastRenderedPageBreak/>
        <w:t xml:space="preserve">შეკითხვაზე „რამდენად სასწრაფო იყო ღვიძლის გადანერგვა და შეიძლებოდა თუ არა ალტერნატიული მეთოდის გამოყენება და ამ შემთხვევაში უფრო მეტხანს იცოცხლებდა თუ არა პაციენტი, რომელიც 1 წელიწადში გარდაიცვალა გადანერგვიდან“ მოგახსენებთ, რომ ოპერაციის გვიან გაკეთება გაზრდიდა სიმსივნის პირველადი უბნის ზომას და პროცესის მეტასტაზირების შანსს, რაც გახდიდა მდგომარეობას </w:t>
      </w:r>
      <w:r w:rsidR="00AD7E6C" w:rsidRPr="00C528B4">
        <w:rPr>
          <w:rFonts w:ascii="Sylfaen" w:hAnsi="Sylfaen"/>
          <w:sz w:val="24"/>
          <w:szCs w:val="24"/>
          <w:lang w:val="ka-GE"/>
        </w:rPr>
        <w:t>ინოპერაბე</w:t>
      </w:r>
      <w:r w:rsidRPr="00C528B4">
        <w:rPr>
          <w:rFonts w:ascii="Sylfaen" w:hAnsi="Sylfaen"/>
          <w:sz w:val="24"/>
          <w:szCs w:val="24"/>
          <w:lang w:val="ka-GE"/>
        </w:rPr>
        <w:t xml:space="preserve">ლურს. ამ შემთხვევაში ვერცერთი ალტერნატიული მეთოდი ვერ იქნებოდა იმაზე უფრო რადიკალური, ვიდრე ღვიძლის გადანერგვა.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t>შეკითხვაზე „ანალოგიურ შემთხვევაში ემბოლიზაციის ჩატარებისას რამდენია სიცოცხლის საშუალო ხანგრძლივობა საერთაშორისო მონაცემებით?“ გპასუხობთ, რომ  ჩემს მიერ მოძიებული მონაცემებით სიცოცხლის საშუალო ხანგრძლივობა ჰეპატოცელულური კარცინომის გამო წარმოებული ტრანსარტერიული ემბოლიზაციის შემდეგ საშუალოდ 35 თვეა</w:t>
      </w:r>
      <w:r w:rsidR="00CA295E" w:rsidRPr="00C528B4">
        <w:rPr>
          <w:rFonts w:ascii="Sylfaen" w:hAnsi="Sylfaen"/>
          <w:sz w:val="24"/>
          <w:szCs w:val="24"/>
          <w:lang w:val="ka-GE"/>
        </w:rPr>
        <w:t>.</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color w:val="FF0000"/>
          <w:sz w:val="24"/>
          <w:szCs w:val="24"/>
          <w:lang w:val="ka-GE"/>
        </w:rPr>
      </w:pPr>
      <w:r w:rsidRPr="00C528B4">
        <w:rPr>
          <w:rFonts w:ascii="Sylfaen" w:hAnsi="Sylfaen"/>
          <w:sz w:val="24"/>
          <w:szCs w:val="24"/>
          <w:lang w:val="ka-GE"/>
        </w:rPr>
        <w:t>კითხვაზე „უნდა შემოეთავაზებინათ თუ არა ყველა მეთოდი, მათ შორის ემბოლიზაცია, ქიმიოთერაპია და სხვა“, გპასუხობთ, რომ წარმოდგენილი სამედიცნო დოკუმენტაციის მიხედვით, პაციენტის ინფორმირებული თანხმობის პირველივე პუნქტში, რომელიც შევსებულია 2015 წლის 7 მაისს 17.30 სთ</w:t>
      </w:r>
      <w:r w:rsidR="00063FAC" w:rsidRPr="00C528B4">
        <w:rPr>
          <w:rFonts w:ascii="Sylfaen" w:hAnsi="Sylfaen"/>
          <w:sz w:val="24"/>
          <w:szCs w:val="24"/>
          <w:lang w:val="ka-GE"/>
        </w:rPr>
        <w:t>-</w:t>
      </w:r>
      <w:r w:rsidRPr="00C528B4">
        <w:rPr>
          <w:rFonts w:ascii="Sylfaen" w:hAnsi="Sylfaen"/>
          <w:sz w:val="24"/>
          <w:szCs w:val="24"/>
          <w:lang w:val="ka-GE"/>
        </w:rPr>
        <w:t xml:space="preserve">ზე და ხელმოწერილია პაციენტ </w:t>
      </w:r>
      <w:r w:rsidR="00063FAC" w:rsidRPr="00C528B4">
        <w:rPr>
          <w:rFonts w:ascii="Sylfaen" w:hAnsi="Sylfaen"/>
          <w:sz w:val="24"/>
          <w:szCs w:val="24"/>
          <w:lang w:val="ka-GE"/>
        </w:rPr>
        <w:t>ნანა</w:t>
      </w:r>
      <w:r w:rsidRPr="00C528B4">
        <w:rPr>
          <w:rFonts w:ascii="Sylfaen" w:hAnsi="Sylfaen"/>
          <w:sz w:val="24"/>
          <w:szCs w:val="24"/>
          <w:lang w:val="ka-GE"/>
        </w:rPr>
        <w:t xml:space="preserve"> პატარიძის მიერ, აღნიშნულია, რომ: ექიმმა მიაწოდა ინფორმაცია პაციენტს მკურნალობის არსებული ვარიანტების, თითოეული მათგანის უპირატესობის და შესაძლო გართულების შესახებ“, „ექიმმა </w:t>
      </w:r>
      <w:r w:rsidR="0042582F" w:rsidRPr="00C528B4">
        <w:rPr>
          <w:rFonts w:ascii="Sylfaen" w:hAnsi="Sylfaen"/>
          <w:sz w:val="24"/>
          <w:szCs w:val="24"/>
          <w:lang w:val="ka-GE"/>
        </w:rPr>
        <w:t>გ</w:t>
      </w:r>
      <w:r w:rsidRPr="00C528B4">
        <w:rPr>
          <w:rFonts w:ascii="Sylfaen" w:hAnsi="Sylfaen"/>
          <w:sz w:val="24"/>
          <w:szCs w:val="24"/>
          <w:lang w:val="ka-GE"/>
        </w:rPr>
        <w:t xml:space="preserve">ასაგებად ახსნა ჩემთვის საინტერესო ყველა საკითხი“, აქვე მითითებულია, რომ „ჩვენ მივიღეთ სრული და ამომწურავი ინფორმაცია და კარგად გავერკვიეთ მასში. არ გვაქვს დამატებითი კითხვები და  აქედან გამომდინარე ვეთანხმებით დაგეგმილი ოპერაციის ჩატარების აუცილებლობას“ (7.05.2015).  </w:t>
      </w:r>
    </w:p>
    <w:p w:rsidR="00AB2DD8" w:rsidRPr="00C528B4" w:rsidRDefault="00AB2DD8" w:rsidP="00042A73">
      <w:pPr>
        <w:pStyle w:val="ListParagraph"/>
        <w:numPr>
          <w:ilvl w:val="0"/>
          <w:numId w:val="3"/>
        </w:numPr>
        <w:spacing w:after="160" w:line="259" w:lineRule="auto"/>
        <w:ind w:left="-630" w:right="-540" w:firstLine="0"/>
        <w:jc w:val="both"/>
        <w:rPr>
          <w:rFonts w:ascii="Sylfaen" w:hAnsi="Sylfaen"/>
          <w:sz w:val="24"/>
          <w:szCs w:val="24"/>
          <w:lang w:val="ka-GE"/>
        </w:rPr>
      </w:pPr>
      <w:r w:rsidRPr="00C528B4">
        <w:rPr>
          <w:rFonts w:ascii="Sylfaen" w:hAnsi="Sylfaen"/>
          <w:sz w:val="24"/>
          <w:szCs w:val="24"/>
          <w:lang w:val="ka-GE"/>
        </w:rPr>
        <w:t>კითხვაზე „უნდა განემარტათ თუ არა პოსტოპ</w:t>
      </w:r>
      <w:r w:rsidR="0042582F" w:rsidRPr="00C528B4">
        <w:rPr>
          <w:rFonts w:ascii="Sylfaen" w:hAnsi="Sylfaen"/>
          <w:sz w:val="24"/>
          <w:szCs w:val="24"/>
          <w:lang w:val="ka-GE"/>
        </w:rPr>
        <w:t>ერაციული</w:t>
      </w:r>
      <w:r w:rsidRPr="00C528B4">
        <w:rPr>
          <w:rFonts w:ascii="Sylfaen" w:hAnsi="Sylfaen"/>
          <w:sz w:val="24"/>
          <w:szCs w:val="24"/>
          <w:lang w:val="ka-GE"/>
        </w:rPr>
        <w:t xml:space="preserve"> გართულებებ</w:t>
      </w:r>
      <w:r w:rsidR="0042582F" w:rsidRPr="00C528B4">
        <w:rPr>
          <w:rFonts w:ascii="Sylfaen" w:hAnsi="Sylfaen"/>
          <w:sz w:val="24"/>
          <w:szCs w:val="24"/>
          <w:lang w:val="ka-GE"/>
        </w:rPr>
        <w:t>ი</w:t>
      </w:r>
      <w:r w:rsidRPr="00C528B4">
        <w:rPr>
          <w:rFonts w:ascii="Sylfaen" w:hAnsi="Sylfaen"/>
          <w:sz w:val="24"/>
          <w:szCs w:val="24"/>
          <w:lang w:val="ka-GE"/>
        </w:rPr>
        <w:t xml:space="preserve"> და სიმსივნის რეციდივის ალბათობა“, მოგახსენებთ, რომ წარმოდგენილ სამედიცინო დოკუმენტაციაში არის წერილობითი ინფორმირებული თანხმობის დანართი, რომელშიც დეტალურად და პაციენტისთვის გასაგებადაა წარმოდგენილი ღვიძლის გადანერგვისთვის დამახასიათებელი პოსტოპერაციული გართულებები (რაზეც პაციენტს მოწერილი აქვს ხელი), თუმცა მე ვერ მოვიძიე ინფორმაცია სიმსივნის რეციდივის ალბათობის თაობაზე. </w:t>
      </w:r>
    </w:p>
    <w:p w:rsidR="00AB2DD8" w:rsidRPr="00C528B4" w:rsidRDefault="00AB2DD8" w:rsidP="00042A73">
      <w:pPr>
        <w:pStyle w:val="ListParagraph"/>
        <w:ind w:left="-630" w:right="-540"/>
        <w:jc w:val="both"/>
        <w:rPr>
          <w:color w:val="000000"/>
          <w:sz w:val="24"/>
          <w:szCs w:val="24"/>
          <w:lang w:val="ka-GE"/>
        </w:rPr>
      </w:pPr>
      <w:r w:rsidRPr="00C528B4">
        <w:rPr>
          <w:rFonts w:ascii="Sylfaen" w:hAnsi="Sylfaen"/>
          <w:sz w:val="24"/>
          <w:szCs w:val="24"/>
          <w:lang w:val="ka-GE"/>
        </w:rPr>
        <w:t xml:space="preserve">ზოგადად დაავადების განმეორება ღვიძლის გადანერგვის შემდეგ გვხვდება განსხვავებული სიხშირით: ხუთწლიანი სიცოცხლის მაჩვენებელი ბე ჰეპატიტის დროს არის 85%, ცე ჰეპატიტის დროს 10 წლიანი მაჩვენებელია - 60%. რაც შეეხება  ჰეპატოცელულურ კარცინომას, იგი განსაკუთრებით ხშირად ვლინდება ხოლმე სუსტად დიფერენცირებული კარცინომის დროს ან სისხლძარღვებში ინვაზიისას.  ამ დროს მიმართავენ რეზექციას, ტრანსარტერიულ ქემოემბოლიზაციას, რადიოაბლაციას, ქიმიო და რადიოთერაპიას. ლიტერატურის მონაცემებით ჰეპატოცელულური კარცინომის განმეორება 18%-ში გვხვდება და ვლინდება საშუალოდ 12,3 თვეში. ამ დროს სიცოცხლის ხუთწლიანი მაჩვენებელი ძალიან დაბალია (22%). </w:t>
      </w:r>
    </w:p>
    <w:p w:rsidR="00B7551B" w:rsidRPr="00C528B4" w:rsidRDefault="00AB2DD8" w:rsidP="00042A73">
      <w:pPr>
        <w:spacing w:after="0"/>
        <w:ind w:left="-630" w:right="-540"/>
        <w:jc w:val="both"/>
        <w:rPr>
          <w:rStyle w:val="Hyperlink"/>
          <w:rFonts w:ascii="Sylfaen" w:hAnsi="Sylfaen"/>
          <w:color w:val="auto"/>
          <w:sz w:val="24"/>
          <w:szCs w:val="24"/>
          <w:u w:val="none"/>
          <w:lang w:val="ka-GE"/>
        </w:rPr>
      </w:pPr>
      <w:r w:rsidRPr="00C528B4">
        <w:rPr>
          <w:rStyle w:val="Hyperlink"/>
          <w:rFonts w:ascii="Sylfaen" w:hAnsi="Sylfaen"/>
          <w:color w:val="auto"/>
          <w:sz w:val="24"/>
          <w:szCs w:val="24"/>
          <w:u w:val="none"/>
          <w:lang w:val="ka-GE"/>
        </w:rPr>
        <w:lastRenderedPageBreak/>
        <w:t xml:space="preserve">      </w:t>
      </w:r>
      <w:r w:rsidR="00B7551B" w:rsidRPr="00C528B4">
        <w:rPr>
          <w:rStyle w:val="Hyperlink"/>
          <w:rFonts w:ascii="Sylfaen" w:hAnsi="Sylfaen"/>
          <w:color w:val="auto"/>
          <w:sz w:val="24"/>
          <w:szCs w:val="24"/>
          <w:u w:val="none"/>
          <w:lang w:val="ka-GE"/>
        </w:rPr>
        <w:t>ა. თავართქილაძე (ონკოლოგია):</w:t>
      </w:r>
      <w:r w:rsidRPr="00C528B4">
        <w:rPr>
          <w:rStyle w:val="Hyperlink"/>
          <w:rFonts w:ascii="Sylfaen" w:hAnsi="Sylfaen"/>
          <w:color w:val="auto"/>
          <w:sz w:val="24"/>
          <w:szCs w:val="24"/>
          <w:u w:val="none"/>
          <w:lang w:val="ka-GE"/>
        </w:rPr>
        <w:t xml:space="preserve">  </w:t>
      </w:r>
      <w:r w:rsidR="00BC618E" w:rsidRPr="00C528B4">
        <w:rPr>
          <w:rStyle w:val="Hyperlink"/>
          <w:rFonts w:ascii="Sylfaen" w:hAnsi="Sylfaen"/>
          <w:color w:val="auto"/>
          <w:sz w:val="24"/>
          <w:szCs w:val="24"/>
          <w:u w:val="none"/>
          <w:lang w:val="ka-GE"/>
        </w:rPr>
        <w:t>წარმოდგენილი დოკუმენტაციის შესწავლის მიხედვით გწერთ პასუხებს თქვენს მიერ მოწოდებულ კითხვებზე:</w:t>
      </w:r>
    </w:p>
    <w:p w:rsidR="00B7551B" w:rsidRPr="00C528B4" w:rsidRDefault="00BC618E" w:rsidP="00042A73">
      <w:pPr>
        <w:spacing w:after="0"/>
        <w:ind w:left="-630" w:right="-540"/>
        <w:jc w:val="both"/>
        <w:rPr>
          <w:rStyle w:val="Hyperlink"/>
          <w:rFonts w:ascii="Sylfaen" w:hAnsi="Sylfaen"/>
          <w:color w:val="auto"/>
          <w:sz w:val="24"/>
          <w:szCs w:val="24"/>
          <w:u w:val="none"/>
          <w:lang w:val="ka-GE"/>
        </w:rPr>
      </w:pPr>
      <w:r w:rsidRPr="00C528B4">
        <w:rPr>
          <w:rStyle w:val="Hyperlink"/>
          <w:rFonts w:ascii="Sylfaen" w:hAnsi="Sylfaen"/>
          <w:color w:val="auto"/>
          <w:sz w:val="24"/>
          <w:szCs w:val="24"/>
          <w:u w:val="none"/>
          <w:lang w:val="ka-GE"/>
        </w:rPr>
        <w:t xml:space="preserve"> 1. კლინიკური ონკოლოგიის, ონკოჰემატოლოგიის და შინაგანი მედიცინის პრაქტიკული გადმოსახედიდან (ასევე ფუნდამენტური თვალსაზრისით), პირველ რიგში უნდა შეფასებულიყო პაციენტი ონკოლოგიური კუთხით სრულად: TNM და ჰეპატოლოგიური კლასიფიკაციით სრულყოფილად, რაც არ არის წარმოდგენილი სამედიცინო დოკუმენტაციაში სრულყოფილად: ტრანსპლანტაციის წინ გულმკერდის, მუცლის ღრუს, მცირე მენჯის და თავის ტვინის კომპიუტერული ტომოგრაფია კონტრასტული გაძლიერებით, შეფასებულიყო ციროზის ხარისხის ჩაილდის კლასიფიკაციით (არ არის შეფასებული ენცეფალოპათია ნევროლოგის მიერ) და კომპლექსური კონსილიუმით: კლინიკური ონკოლოგი, ინტერნისტი, ჰეპატოლოგი და ქირურგი გადაწყვეტილიყო ტრანსპლანტაბელურობის საკითხი. არ არის სამედიცინო დოკუმენტაციაში ჰეპატოლოგის ჩანაწერი, არც კლინიკური ონკოლოგის დასკვნა და არც კონსილიუმის ფურცელი. </w:t>
      </w:r>
    </w:p>
    <w:p w:rsidR="00B7551B" w:rsidRPr="00C528B4" w:rsidRDefault="00B7551B" w:rsidP="00042A73">
      <w:pPr>
        <w:spacing w:after="0"/>
        <w:ind w:left="-630" w:right="-540"/>
        <w:jc w:val="both"/>
        <w:rPr>
          <w:rStyle w:val="Hyperlink"/>
          <w:rFonts w:ascii="Sylfaen" w:hAnsi="Sylfaen"/>
          <w:color w:val="auto"/>
          <w:sz w:val="24"/>
          <w:szCs w:val="24"/>
          <w:u w:val="none"/>
          <w:lang w:val="ka-GE"/>
        </w:rPr>
      </w:pPr>
      <w:r w:rsidRPr="00C528B4">
        <w:rPr>
          <w:rStyle w:val="Hyperlink"/>
          <w:rFonts w:ascii="Sylfaen" w:hAnsi="Sylfaen"/>
          <w:color w:val="auto"/>
          <w:sz w:val="24"/>
          <w:szCs w:val="24"/>
          <w:u w:val="none"/>
          <w:lang w:val="ka-GE"/>
        </w:rPr>
        <w:t xml:space="preserve">   </w:t>
      </w:r>
      <w:r w:rsidR="00BC618E" w:rsidRPr="00C528B4">
        <w:rPr>
          <w:rStyle w:val="Hyperlink"/>
          <w:rFonts w:ascii="Sylfaen" w:hAnsi="Sylfaen"/>
          <w:color w:val="auto"/>
          <w:sz w:val="24"/>
          <w:szCs w:val="24"/>
          <w:u w:val="none"/>
          <w:lang w:val="ka-GE"/>
        </w:rPr>
        <w:t xml:space="preserve"> 2. მოცემული დიაგნოზი წარმოდგენილ სამედიცინო დოკუმენტაციაზე დაყრდნობით შემთხვევაში Staging selon BCLC Barcelona Clinic Liver Cancer-ის მიხედვით  განიხილება, როგორც სტადია B (საშუალო) (კომპიუტერულ ტომოგრაფიაზე 4.5-4.00 სმ-ის მქონე წარმონაქმნი მე-8 სეგმენტში და მესამე და მეხუთე სეგმენტში ორი 1 სმმდე ზომის კვანძი არტერიული სისხლმომარაგების გარეშე (01.05.2015) თუმცა ვინაიდან არ არის ჩატარებული ბიოფსია არ გამოირიცხება მეორადი დაზიანების კერების არსებობა), CHILD-B. დოკუმენტაციით არ არის შეფასებული TNM კლასიფიკაციის მიხედვით სიმსივნის სტადიურობა. თუ გავითვალისწინებთ, იმას, რომ პერიპორტულად და პერიკავალურად ვლინდება 1.5 სმ ზომის ლიმფური კვანძები RECIST 2009V.1.1-ის მიხედვით განიხილება, როგორც N1 და შესაბამისად კლინიკური სტადია გამოდის cT2N1Mx (სტადია IVB) </w:t>
      </w:r>
    </w:p>
    <w:p w:rsidR="00B7551B" w:rsidRPr="00C528B4" w:rsidRDefault="00B7551B" w:rsidP="00042A73">
      <w:pPr>
        <w:spacing w:after="0"/>
        <w:ind w:left="-630" w:right="-540"/>
        <w:jc w:val="both"/>
        <w:rPr>
          <w:rStyle w:val="Hyperlink"/>
          <w:rFonts w:ascii="Sylfaen" w:hAnsi="Sylfaen"/>
          <w:color w:val="auto"/>
          <w:sz w:val="24"/>
          <w:szCs w:val="24"/>
          <w:u w:val="none"/>
          <w:lang w:val="ka-GE"/>
        </w:rPr>
      </w:pPr>
      <w:r w:rsidRPr="00C528B4">
        <w:rPr>
          <w:rStyle w:val="Hyperlink"/>
          <w:rFonts w:ascii="Sylfaen" w:hAnsi="Sylfaen"/>
          <w:color w:val="auto"/>
          <w:sz w:val="24"/>
          <w:szCs w:val="24"/>
          <w:u w:val="none"/>
          <w:lang w:val="ka-GE"/>
        </w:rPr>
        <w:t xml:space="preserve">   </w:t>
      </w:r>
      <w:r w:rsidR="00BC618E" w:rsidRPr="00C528B4">
        <w:rPr>
          <w:rStyle w:val="Hyperlink"/>
          <w:rFonts w:ascii="Sylfaen" w:hAnsi="Sylfaen"/>
          <w:color w:val="auto"/>
          <w:sz w:val="24"/>
          <w:szCs w:val="24"/>
          <w:u w:val="none"/>
          <w:lang w:val="ka-GE"/>
        </w:rPr>
        <w:t xml:space="preserve">3. Staging selon BCLC Barcelona Clinic Liver Cancer -ის, ასევე ESMO-ს  და ASCO-ს რეკომენაციებზე დაყრდნობით მკურნალობის ოპტომალური მეთოდია მედიკამენტური თერაპია (CHILD-B-ის და პაციენტის კლინიკური მონაცემების გათვალისწინებით, ხოლო ამ სტადიაზე CHILD-C-ის შემთხვევაში მხოლოდ პალიატიური მეთვალყურეობა ე.წ. Best Supportive Care) რაც გულისხმობს პირველ რიგში: თიროზინ კინაზას ინჰიბიტორების (სუნიტინიბის და სორაფენიბის) გამოყენებას დაავადების პროგრესირებამდე, შემდგომში PD-L1 ტესტირებას და იმუნოთერაპიის (ნივოლუმაბის ან პემბროლიზუმაბის) გამოყენებას დაავადების შემდგომ პროგრესირებამდე. იმუნოთერაპიაზე პროგრესირების შემთხვევაში საკითხი დგება პერსონალიზებული თერაპიის, პაციენტის კლინიკური მონაცემების (ECOG სტატუსის) მიხედვით ხდება: PIK3CA, TSC2, PTEN მუტაციების განსაზღვრა და მუტაციების შემთხვევაში დანიშნვნა შემდეგი  მედიკამენტების: სიროლიმუსი (PIK3CA), ევროლიმუსი (TSC2), ტემსიროლიმუსი (PTEN), ასევე VEGF-ს ჰიპერექსპრესიის განსაზღვრა, დადებითი პასუხის </w:t>
      </w:r>
      <w:r w:rsidR="00BC618E" w:rsidRPr="00C528B4">
        <w:rPr>
          <w:rStyle w:val="Hyperlink"/>
          <w:rFonts w:ascii="Sylfaen" w:hAnsi="Sylfaen"/>
          <w:color w:val="auto"/>
          <w:sz w:val="24"/>
          <w:szCs w:val="24"/>
          <w:u w:val="none"/>
          <w:lang w:val="ka-GE"/>
        </w:rPr>
        <w:lastRenderedPageBreak/>
        <w:t xml:space="preserve">შემთხვევაში Linifanib-ის, Brivanib-ის ან Regorafenib-ის გამოყენება დაავადების პროგრესირებამდე, შემდგომი რეზერვი TGF-beta-ს ჰიპერექსპრესიის განსაზღვრა, დადებითი პასუხის შემთხვევაში Regorafenib-ის გამოყენება დაავადების პროგრესირებამდე. მკურნალობის ერთ-ერთი არჩევის ვარიანტი შესაძლებელია ასევე იყოს უჯრედული თერაპია - Adoptive T Cell Therapy. </w:t>
      </w:r>
    </w:p>
    <w:p w:rsidR="00B7551B" w:rsidRPr="00C528B4" w:rsidRDefault="00B7551B" w:rsidP="00042A73">
      <w:pPr>
        <w:spacing w:after="0"/>
        <w:ind w:left="-630" w:right="-540"/>
        <w:jc w:val="both"/>
        <w:rPr>
          <w:rStyle w:val="Hyperlink"/>
          <w:rFonts w:ascii="Sylfaen" w:hAnsi="Sylfaen"/>
          <w:color w:val="auto"/>
          <w:sz w:val="24"/>
          <w:szCs w:val="24"/>
          <w:u w:val="none"/>
          <w:lang w:val="ka-GE"/>
        </w:rPr>
      </w:pPr>
      <w:r w:rsidRPr="00C528B4">
        <w:rPr>
          <w:rStyle w:val="Hyperlink"/>
          <w:rFonts w:ascii="Sylfaen" w:hAnsi="Sylfaen"/>
          <w:color w:val="auto"/>
          <w:sz w:val="24"/>
          <w:szCs w:val="24"/>
          <w:u w:val="none"/>
          <w:lang w:val="ka-GE"/>
        </w:rPr>
        <w:t xml:space="preserve">   </w:t>
      </w:r>
      <w:r w:rsidR="00BC618E" w:rsidRPr="00C528B4">
        <w:rPr>
          <w:rStyle w:val="Hyperlink"/>
          <w:rFonts w:ascii="Sylfaen" w:hAnsi="Sylfaen"/>
          <w:color w:val="auto"/>
          <w:sz w:val="24"/>
          <w:szCs w:val="24"/>
          <w:u w:val="none"/>
          <w:lang w:val="ka-GE"/>
        </w:rPr>
        <w:t xml:space="preserve">4. კონკრეტული შემთხვევა Staging selon BCLC Barcelona Clinic Liver Cancer -ის, ასევე ESMO-ს  და ASCO-ს რეკომენაციების მიხედვით არ ექვემდებარებოდა ღვიძლის ტრანსპლანტაციას (იხ; დანართები 1,2 და 3) </w:t>
      </w:r>
    </w:p>
    <w:p w:rsidR="00042A73" w:rsidRDefault="00B7551B" w:rsidP="00042A73">
      <w:pPr>
        <w:spacing w:after="0"/>
        <w:ind w:left="-630" w:right="-540"/>
        <w:jc w:val="both"/>
        <w:rPr>
          <w:rStyle w:val="Hyperlink"/>
          <w:rFonts w:ascii="Sylfaen" w:hAnsi="Sylfaen"/>
          <w:color w:val="auto"/>
          <w:sz w:val="24"/>
          <w:szCs w:val="24"/>
          <w:u w:val="none"/>
          <w:lang w:val="ka-GE"/>
        </w:rPr>
      </w:pPr>
      <w:r w:rsidRPr="00C528B4">
        <w:rPr>
          <w:rStyle w:val="Hyperlink"/>
          <w:rFonts w:ascii="Sylfaen" w:hAnsi="Sylfaen"/>
          <w:color w:val="auto"/>
          <w:sz w:val="24"/>
          <w:szCs w:val="24"/>
          <w:u w:val="none"/>
          <w:lang w:val="ka-GE"/>
        </w:rPr>
        <w:t xml:space="preserve">   </w:t>
      </w:r>
      <w:r w:rsidR="00BC618E" w:rsidRPr="00C528B4">
        <w:rPr>
          <w:rStyle w:val="Hyperlink"/>
          <w:rFonts w:ascii="Sylfaen" w:hAnsi="Sylfaen"/>
          <w:color w:val="auto"/>
          <w:sz w:val="24"/>
          <w:szCs w:val="24"/>
          <w:u w:val="none"/>
          <w:lang w:val="ka-GE"/>
        </w:rPr>
        <w:t>5. ოპერაციისწინა ტუტე ფოსფატაზას მაჩვენებელი 790 ერთ/ლ (ნორმა 35-104) (08.06.2015). გარდა ქოლესტაზისა ონკოლოგიურ პაციენტებში ხშირად ირიბად მიუთითებს ძვლის მეტასტაზურ დაზიანებაზე, ვინაიდან ეს არის ჯამური ტუტე ფოსფატაზა, უნდა ჩატარებულიყო მინიმუმ ანალიზი ძვლის ტუტე ფოსფატაზის რაოდენობაზე (ოსტაზა), რათა გამოგვერიცხა ძვლოვან ქსოვილში ინფილტრაციული პროცესის არსებობა. ყოველივე ამისათვის საჭირო იყო კონსილიუმში კლინიკური ონკოლოგის და ჰეპატოლოგის ჩართულობა</w:t>
      </w:r>
      <w:r w:rsidR="006E3E52" w:rsidRPr="00C528B4">
        <w:rPr>
          <w:rStyle w:val="Hyperlink"/>
          <w:rFonts w:ascii="Sylfaen" w:hAnsi="Sylfaen"/>
          <w:color w:val="auto"/>
          <w:sz w:val="24"/>
          <w:szCs w:val="24"/>
          <w:u w:val="none"/>
          <w:lang w:val="ka-GE"/>
        </w:rPr>
        <w:t>’’</w:t>
      </w:r>
      <w:r w:rsidR="00BC618E" w:rsidRPr="00C528B4">
        <w:rPr>
          <w:rStyle w:val="Hyperlink"/>
          <w:rFonts w:ascii="Sylfaen" w:hAnsi="Sylfaen"/>
          <w:color w:val="auto"/>
          <w:sz w:val="24"/>
          <w:szCs w:val="24"/>
          <w:u w:val="none"/>
          <w:lang w:val="ka-GE"/>
        </w:rPr>
        <w:t xml:space="preserve">. </w:t>
      </w:r>
    </w:p>
    <w:p w:rsidR="00042A73" w:rsidRDefault="00042A73" w:rsidP="00042A73">
      <w:pPr>
        <w:spacing w:after="0"/>
        <w:ind w:left="-630" w:right="-540"/>
        <w:jc w:val="both"/>
        <w:rPr>
          <w:rFonts w:ascii="Sylfaen" w:hAnsi="Sylfaen"/>
          <w:b/>
          <w:sz w:val="24"/>
          <w:szCs w:val="24"/>
          <w:lang w:val="ka-GE"/>
        </w:rPr>
      </w:pPr>
      <w:r>
        <w:rPr>
          <w:rFonts w:ascii="Sylfaen" w:hAnsi="Sylfaen" w:cs="Sylfaen"/>
          <w:b/>
          <w:sz w:val="24"/>
          <w:szCs w:val="24"/>
          <w:lang w:val="ka-GE"/>
        </w:rPr>
        <w:t xml:space="preserve">     </w:t>
      </w:r>
      <w:r w:rsidRPr="00FC0C25">
        <w:rPr>
          <w:rFonts w:ascii="Sylfaen" w:hAnsi="Sylfaen" w:cs="Sylfaen"/>
          <w:b/>
          <w:sz w:val="24"/>
          <w:szCs w:val="24"/>
          <w:lang w:val="ka-GE"/>
        </w:rPr>
        <w:t>შესწავლის</w:t>
      </w:r>
      <w:r w:rsidRPr="00FC0C25">
        <w:rPr>
          <w:rFonts w:ascii="Sylfaen" w:hAnsi="Sylfaen"/>
          <w:b/>
          <w:sz w:val="24"/>
          <w:szCs w:val="24"/>
          <w:lang w:val="ka-GE"/>
        </w:rPr>
        <w:t xml:space="preserve"> </w:t>
      </w:r>
      <w:r w:rsidRPr="00FC0C25">
        <w:rPr>
          <w:rFonts w:ascii="Sylfaen" w:hAnsi="Sylfaen" w:cs="Sylfaen"/>
          <w:b/>
          <w:sz w:val="24"/>
          <w:szCs w:val="24"/>
          <w:lang w:val="ka-GE"/>
        </w:rPr>
        <w:t>შედეგად</w:t>
      </w:r>
      <w:r w:rsidRPr="00FC0C25">
        <w:rPr>
          <w:rFonts w:ascii="Sylfaen" w:hAnsi="Sylfaen"/>
          <w:b/>
          <w:sz w:val="24"/>
          <w:szCs w:val="24"/>
          <w:lang w:val="ka-GE"/>
        </w:rPr>
        <w:t xml:space="preserve"> </w:t>
      </w:r>
      <w:r w:rsidRPr="00FC0C25">
        <w:rPr>
          <w:rFonts w:ascii="Sylfaen" w:hAnsi="Sylfaen" w:cs="Sylfaen"/>
          <w:b/>
          <w:sz w:val="24"/>
          <w:szCs w:val="24"/>
          <w:lang w:val="ka-GE"/>
        </w:rPr>
        <w:t>გამოვლინდა</w:t>
      </w:r>
      <w:r w:rsidRPr="00FC0C25">
        <w:rPr>
          <w:rFonts w:ascii="Sylfaen" w:hAnsi="Sylfaen"/>
          <w:b/>
          <w:sz w:val="24"/>
          <w:szCs w:val="24"/>
          <w:lang w:val="ka-GE"/>
        </w:rPr>
        <w:t xml:space="preserve"> </w:t>
      </w:r>
      <w:r w:rsidRPr="00FC0C25">
        <w:rPr>
          <w:rFonts w:ascii="Sylfaen" w:hAnsi="Sylfaen" w:cs="Sylfaen"/>
          <w:b/>
          <w:sz w:val="24"/>
          <w:szCs w:val="24"/>
          <w:lang w:val="ka-GE"/>
        </w:rPr>
        <w:t>შემდეგი</w:t>
      </w:r>
      <w:r w:rsidRPr="00FC0C25">
        <w:rPr>
          <w:rFonts w:ascii="Sylfaen" w:hAnsi="Sylfaen"/>
          <w:b/>
          <w:sz w:val="24"/>
          <w:szCs w:val="24"/>
          <w:lang w:val="ka-GE"/>
        </w:rPr>
        <w:t xml:space="preserve"> </w:t>
      </w:r>
      <w:r w:rsidRPr="00FC0C25">
        <w:rPr>
          <w:rFonts w:ascii="Sylfaen" w:hAnsi="Sylfaen" w:cs="Sylfaen"/>
          <w:b/>
          <w:sz w:val="24"/>
          <w:szCs w:val="24"/>
          <w:lang w:val="ka-GE"/>
        </w:rPr>
        <w:t>დარღვევა</w:t>
      </w:r>
      <w:r w:rsidRPr="00FC0C25">
        <w:rPr>
          <w:rFonts w:ascii="Sylfaen" w:hAnsi="Sylfaen"/>
          <w:b/>
          <w:sz w:val="24"/>
          <w:szCs w:val="24"/>
          <w:lang w:val="ka-GE"/>
        </w:rPr>
        <w:t>-</w:t>
      </w:r>
      <w:r w:rsidRPr="00FC0C25">
        <w:rPr>
          <w:rFonts w:ascii="Sylfaen" w:hAnsi="Sylfaen" w:cs="Sylfaen"/>
          <w:b/>
          <w:sz w:val="24"/>
          <w:szCs w:val="24"/>
          <w:lang w:val="ka-GE"/>
        </w:rPr>
        <w:t>ნაკლოვანებები</w:t>
      </w:r>
      <w:r w:rsidRPr="00FC0C25">
        <w:rPr>
          <w:rFonts w:ascii="Sylfaen" w:hAnsi="Sylfaen"/>
          <w:b/>
          <w:sz w:val="24"/>
          <w:szCs w:val="24"/>
          <w:lang w:val="ka-GE"/>
        </w:rPr>
        <w:t>:</w:t>
      </w:r>
    </w:p>
    <w:p w:rsidR="00042A73" w:rsidRPr="00042A73" w:rsidRDefault="00042A73" w:rsidP="00042A73">
      <w:pPr>
        <w:spacing w:after="0"/>
        <w:ind w:left="-630" w:right="-540"/>
        <w:jc w:val="both"/>
        <w:rPr>
          <w:rFonts w:ascii="Sylfaen" w:hAnsi="Sylfaen"/>
          <w:sz w:val="24"/>
          <w:szCs w:val="24"/>
          <w:lang w:val="ka-GE"/>
        </w:rPr>
      </w:pPr>
      <w:r w:rsidRPr="00042A73">
        <w:rPr>
          <w:rStyle w:val="Hyperlink"/>
          <w:rFonts w:ascii="Sylfaen" w:hAnsi="Sylfaen"/>
          <w:color w:val="000000" w:themeColor="text1"/>
          <w:sz w:val="24"/>
          <w:szCs w:val="24"/>
          <w:u w:val="none"/>
          <w:lang w:val="ka-GE"/>
        </w:rPr>
        <w:t xml:space="preserve">- </w:t>
      </w:r>
      <w:r w:rsidRPr="00042A73">
        <w:rPr>
          <w:rStyle w:val="Hyperlink"/>
          <w:rFonts w:ascii="Sylfaen" w:hAnsi="Sylfaen"/>
          <w:color w:val="000000" w:themeColor="text1"/>
          <w:sz w:val="24"/>
          <w:szCs w:val="24"/>
          <w:u w:val="none"/>
          <w:lang w:val="ka-GE"/>
        </w:rPr>
        <w:t xml:space="preserve">,,კონკრეტული შემთხვევა Staging selon BCLC Barcelona Clinic Liver Cancer -ის, ასევე ESMO-ს  და ASCO-ს რეკომენაციების მიხედვით არ ექვემდებარებოდა ღვიძლის ტრანსპლანტაციას’’  (ა. თავართქილაძის  რეცენზიიდან). თუმცა </w:t>
      </w:r>
      <w:r w:rsidRPr="00042A73">
        <w:rPr>
          <w:rFonts w:ascii="Sylfaen" w:hAnsi="Sylfaen"/>
          <w:color w:val="000000" w:themeColor="text1"/>
          <w:sz w:val="24"/>
          <w:szCs w:val="24"/>
          <w:lang w:val="ka-GE"/>
        </w:rPr>
        <w:t xml:space="preserve">გია </w:t>
      </w:r>
      <w:r w:rsidRPr="00042A73">
        <w:rPr>
          <w:rFonts w:ascii="Sylfaen" w:hAnsi="Sylfaen"/>
          <w:sz w:val="24"/>
          <w:szCs w:val="24"/>
          <w:lang w:val="ka-GE"/>
        </w:rPr>
        <w:t>თომაძის  დასკვნით  ,,ღვიძლის გადანერგვა ამ შემთხვევაში წარმოადგენდა რადიკალური მკურნალობის ერთადერთ მეთოდს’’;</w:t>
      </w:r>
    </w:p>
    <w:p w:rsidR="00042A73" w:rsidRPr="00042A73" w:rsidRDefault="00042A73" w:rsidP="00042A73">
      <w:pPr>
        <w:spacing w:after="0"/>
        <w:ind w:left="-630" w:right="-540"/>
        <w:jc w:val="both"/>
        <w:rPr>
          <w:rFonts w:ascii="Sylfaen" w:hAnsi="Sylfaen"/>
          <w:sz w:val="24"/>
          <w:szCs w:val="24"/>
          <w:lang w:val="ka-GE"/>
        </w:rPr>
      </w:pPr>
      <w:r w:rsidRPr="00042A73">
        <w:rPr>
          <w:rStyle w:val="Hyperlink"/>
          <w:rFonts w:ascii="Sylfaen" w:hAnsi="Sylfaen"/>
          <w:color w:val="000000" w:themeColor="text1"/>
          <w:sz w:val="24"/>
          <w:szCs w:val="24"/>
          <w:u w:val="none"/>
          <w:lang w:val="ka-GE"/>
        </w:rPr>
        <w:t xml:space="preserve">- </w:t>
      </w:r>
      <w:r w:rsidRPr="00042A73">
        <w:rPr>
          <w:rFonts w:ascii="Sylfaen" w:hAnsi="Sylfaen"/>
          <w:sz w:val="24"/>
          <w:szCs w:val="24"/>
          <w:lang w:val="ka-GE"/>
        </w:rPr>
        <w:t>,,სასურველი იყო პოზიტრონულ ემისიური ტომოგრაფიის წარმოება, ხოლო თუ ეს ვერ ხერხდებოდა რაიმე მიზეზით - მაშინ აუცილებელი იყო როგორც მინიმუმ მაგნიტური ტომოგრაფიის წარმოება მეტასტაზების გამოსავლენად’’;</w:t>
      </w:r>
    </w:p>
    <w:p w:rsidR="00042A73" w:rsidRPr="00042A73" w:rsidRDefault="00042A73" w:rsidP="00042A73">
      <w:pPr>
        <w:spacing w:after="0"/>
        <w:ind w:left="-630" w:right="-540"/>
        <w:jc w:val="both"/>
        <w:rPr>
          <w:rStyle w:val="Hyperlink"/>
          <w:rFonts w:ascii="Sylfaen" w:hAnsi="Sylfaen"/>
          <w:color w:val="auto"/>
          <w:sz w:val="24"/>
          <w:szCs w:val="24"/>
          <w:u w:val="none"/>
          <w:lang w:val="ka-GE"/>
        </w:rPr>
      </w:pPr>
      <w:r w:rsidRPr="00042A73">
        <w:rPr>
          <w:rStyle w:val="Hyperlink"/>
          <w:rFonts w:ascii="Sylfaen" w:hAnsi="Sylfaen"/>
          <w:color w:val="auto"/>
          <w:sz w:val="24"/>
          <w:szCs w:val="24"/>
          <w:u w:val="none"/>
          <w:lang w:val="ka-GE"/>
        </w:rPr>
        <w:t xml:space="preserve">- </w:t>
      </w:r>
      <w:r w:rsidRPr="00042A73">
        <w:rPr>
          <w:rStyle w:val="Hyperlink"/>
          <w:rFonts w:ascii="Sylfaen" w:hAnsi="Sylfaen"/>
          <w:color w:val="auto"/>
          <w:sz w:val="24"/>
          <w:szCs w:val="24"/>
          <w:u w:val="none"/>
          <w:lang w:val="ka-GE"/>
        </w:rPr>
        <w:t xml:space="preserve">   ,,პირველ რიგში უნდა შეფასებულიყო პაციენტი ონკოლოგიური კუთხით სრულად: TNM და ჰეპატოლოგიური კლასიფიკაციით სრულყოფილად, რაც არ არის წარმოდგენილი სამედიცინო დოკუმენტაციაში სრულყოფილად: ტრანსპლანტაციის წინ გულმკერდის, მუცლის ღრუს, მცირე მენჯის და თავის ტვინის კომპიუტერული ტომოგრაფია კონტრასტული გაძლიერებით, შეფასებულიყო ციროზის ხარისხის ჩაილდის კლასიფიკაციით (არ არის შეფასებული ენცეფალოპათია ნევროლოგის მიერ) და კომპლექსური კონსილიუმით: კლინიკური ონკოლოგი, ინტერნისტი, ჰეპატოლოგი და ქირურგი გადაწყვეტილიყო ტრანსპლანტაბელურობის საკითხი. არ არის სამედიცინო დოკუმენტაციაში ჰეპატოლოგის ჩანაწერი, არც კლინიკური ონკოლოგის დასკვნა და არც კონსილიუმის ფურცელი’’;</w:t>
      </w:r>
    </w:p>
    <w:p w:rsidR="00042A73" w:rsidRDefault="00042A73" w:rsidP="00042A73">
      <w:pPr>
        <w:spacing w:after="0"/>
        <w:ind w:left="-630" w:right="-540"/>
        <w:jc w:val="both"/>
        <w:rPr>
          <w:rFonts w:ascii="Sylfaen" w:hAnsi="Sylfaen"/>
          <w:bCs/>
          <w:sz w:val="24"/>
          <w:szCs w:val="24"/>
          <w:lang w:val="ka-GE"/>
        </w:rPr>
      </w:pPr>
      <w:r w:rsidRPr="00042A73">
        <w:rPr>
          <w:rStyle w:val="Hyperlink"/>
          <w:rFonts w:ascii="Sylfaen" w:hAnsi="Sylfaen"/>
          <w:color w:val="auto"/>
          <w:sz w:val="24"/>
          <w:szCs w:val="24"/>
          <w:u w:val="none"/>
          <w:lang w:val="ka-GE"/>
        </w:rPr>
        <w:t xml:space="preserve">- </w:t>
      </w:r>
      <w:r w:rsidRPr="00042A73">
        <w:rPr>
          <w:rStyle w:val="Hyperlink"/>
          <w:rFonts w:ascii="Sylfaen" w:hAnsi="Sylfaen"/>
          <w:color w:val="auto"/>
          <w:sz w:val="24"/>
          <w:szCs w:val="24"/>
          <w:u w:val="none"/>
          <w:lang w:val="ka-GE"/>
        </w:rPr>
        <w:t xml:space="preserve">    ,,ოპერაციისწინა ტუტე ფოსფატაზას მაჩვენებელი 790 ერთ/ლ (ნორმა 35-104) (08.06.2015). გარდა ქოლესტაზისა ონკოლოგიურ პაციენტებში ხშირად ირიბად მიუთითებს ძვლის მეტასტაზურ დაზიანებაზე, ვინაიდან ეს არის ჯამური ტუტე ფოსფატაზა, უნდა ჩატარებულიყო მინიმუმ ანალიზი ძვლის ტუტე ფოსფატაზის რაოდენობაზე (ოსტაზა), რათა გამოგვერიცხა </w:t>
      </w:r>
      <w:r w:rsidRPr="00042A73">
        <w:rPr>
          <w:rStyle w:val="Hyperlink"/>
          <w:rFonts w:ascii="Sylfaen" w:hAnsi="Sylfaen"/>
          <w:color w:val="auto"/>
          <w:sz w:val="24"/>
          <w:szCs w:val="24"/>
          <w:u w:val="none"/>
          <w:lang w:val="ka-GE"/>
        </w:rPr>
        <w:lastRenderedPageBreak/>
        <w:t xml:space="preserve">ძვლოვან ქსოვილში ინფილტრაციული პროცესის არსებობა. ყოველივე ამისათვის საჭირო იყო კონსილიუმში კლინიკური ონკოლოგის და ჰეპატოლოგის ჩართულობა’’ (ექიმები:   </w:t>
      </w:r>
      <w:r w:rsidRPr="00042A73">
        <w:rPr>
          <w:rFonts w:ascii="Sylfaen" w:hAnsi="Sylfaen"/>
          <w:sz w:val="24"/>
          <w:szCs w:val="24"/>
          <w:lang w:val="ka-GE"/>
        </w:rPr>
        <w:t xml:space="preserve">კვანგ ვონგ ლი, </w:t>
      </w:r>
      <w:r w:rsidRPr="00042A73">
        <w:rPr>
          <w:rFonts w:ascii="Sylfaen" w:hAnsi="Sylfaen"/>
          <w:bCs/>
          <w:sz w:val="24"/>
          <w:szCs w:val="24"/>
          <w:lang w:val="ka-GE"/>
        </w:rPr>
        <w:t>კობა შანავა);</w:t>
      </w:r>
    </w:p>
    <w:p w:rsidR="00042A73" w:rsidRDefault="00042A73" w:rsidP="00042A73">
      <w:pPr>
        <w:spacing w:after="0"/>
        <w:ind w:left="-630" w:right="-540"/>
        <w:jc w:val="both"/>
        <w:rPr>
          <w:rFonts w:ascii="Sylfaen" w:hAnsi="Sylfaen"/>
          <w:sz w:val="24"/>
          <w:szCs w:val="24"/>
          <w:lang w:val="ka-GE"/>
        </w:rPr>
      </w:pPr>
      <w:r w:rsidRPr="00042A73">
        <w:rPr>
          <w:rStyle w:val="Hyperlink"/>
          <w:rFonts w:ascii="Sylfaen" w:hAnsi="Sylfaen"/>
          <w:color w:val="auto"/>
          <w:sz w:val="24"/>
          <w:szCs w:val="24"/>
          <w:u w:val="none"/>
          <w:lang w:val="ka-GE"/>
        </w:rPr>
        <w:t>-</w:t>
      </w:r>
      <w:r w:rsidRPr="00042A73">
        <w:rPr>
          <w:rFonts w:ascii="Sylfaen" w:hAnsi="Sylfaen"/>
          <w:sz w:val="24"/>
          <w:szCs w:val="24"/>
          <w:lang w:val="ka-GE"/>
        </w:rPr>
        <w:t xml:space="preserve"> </w:t>
      </w:r>
      <w:r>
        <w:rPr>
          <w:rFonts w:ascii="Sylfaen" w:hAnsi="Sylfaen"/>
          <w:sz w:val="24"/>
          <w:szCs w:val="24"/>
          <w:lang w:val="ka-GE"/>
        </w:rPr>
        <w:t xml:space="preserve"> </w:t>
      </w:r>
      <w:r w:rsidRPr="00306CD1">
        <w:rPr>
          <w:rFonts w:ascii="Sylfaen" w:hAnsi="Sylfaen"/>
          <w:sz w:val="24"/>
          <w:szCs w:val="24"/>
          <w:lang w:val="ka-GE"/>
        </w:rPr>
        <w:t>სტაციონარში მოთავსებამდე, ექიმის მიერ, პაციენტის მდგომარეობის ამსახველი ჩანაწერი სამედიცინო დოკუმენტაციაში</w:t>
      </w:r>
      <w:r>
        <w:rPr>
          <w:rFonts w:ascii="Sylfaen" w:hAnsi="Sylfaen"/>
          <w:sz w:val="24"/>
          <w:szCs w:val="24"/>
          <w:lang w:val="ka-GE"/>
        </w:rPr>
        <w:t xml:space="preserve"> (</w:t>
      </w:r>
      <w:r w:rsidRPr="00CD6B88">
        <w:rPr>
          <w:rFonts w:ascii="Sylfaen" w:hAnsi="Sylfaen"/>
          <w:sz w:val="24"/>
          <w:szCs w:val="24"/>
          <w:lang w:val="ka-GE"/>
        </w:rPr>
        <w:t xml:space="preserve">შპს ,,ავერსის </w:t>
      </w:r>
      <w:r>
        <w:rPr>
          <w:rFonts w:ascii="Sylfaen" w:hAnsi="Sylfaen"/>
          <w:sz w:val="24"/>
          <w:szCs w:val="24"/>
          <w:lang w:val="ka-GE"/>
        </w:rPr>
        <w:t>კლინიკა</w:t>
      </w:r>
      <w:r w:rsidRPr="00CD6B88">
        <w:rPr>
          <w:rFonts w:ascii="Sylfaen" w:hAnsi="Sylfaen"/>
          <w:sz w:val="24"/>
          <w:szCs w:val="24"/>
          <w:lang w:val="ka-GE"/>
        </w:rPr>
        <w:t>’’</w:t>
      </w:r>
      <w:r>
        <w:rPr>
          <w:rFonts w:ascii="Sylfaen" w:hAnsi="Sylfaen"/>
          <w:sz w:val="24"/>
          <w:szCs w:val="24"/>
          <w:lang w:val="ka-GE"/>
        </w:rPr>
        <w:t>)</w:t>
      </w:r>
      <w:r w:rsidRPr="00306CD1">
        <w:rPr>
          <w:rFonts w:ascii="Sylfaen" w:hAnsi="Sylfaen"/>
          <w:sz w:val="24"/>
          <w:szCs w:val="24"/>
          <w:lang w:val="ka-GE"/>
        </w:rPr>
        <w:t xml:space="preserve"> დაფიქსირებული არ არის</w:t>
      </w:r>
      <w:r>
        <w:rPr>
          <w:rFonts w:ascii="Sylfaen" w:hAnsi="Sylfaen"/>
          <w:sz w:val="24"/>
          <w:szCs w:val="24"/>
          <w:lang w:val="ka-GE"/>
        </w:rPr>
        <w:t xml:space="preserve"> (ექიმი </w:t>
      </w:r>
      <w:r>
        <w:rPr>
          <w:rFonts w:ascii="Sylfaen" w:hAnsi="Sylfaen"/>
          <w:bCs/>
          <w:sz w:val="24"/>
          <w:szCs w:val="24"/>
          <w:lang w:val="ka-GE"/>
        </w:rPr>
        <w:t>კობა შანავა)</w:t>
      </w:r>
      <w:r>
        <w:rPr>
          <w:rFonts w:ascii="Sylfaen" w:hAnsi="Sylfaen"/>
          <w:sz w:val="24"/>
          <w:szCs w:val="24"/>
          <w:lang w:val="ka-GE"/>
        </w:rPr>
        <w:t>;</w:t>
      </w:r>
    </w:p>
    <w:p w:rsidR="00042A73" w:rsidRDefault="00042A73" w:rsidP="00042A73">
      <w:pPr>
        <w:spacing w:after="0"/>
        <w:ind w:left="-630" w:right="-540"/>
        <w:jc w:val="both"/>
        <w:rPr>
          <w:rFonts w:ascii="Sylfaen" w:hAnsi="Sylfaen"/>
          <w:sz w:val="24"/>
          <w:szCs w:val="24"/>
          <w:lang w:val="ka-GE"/>
        </w:rPr>
      </w:pPr>
      <w:r>
        <w:rPr>
          <w:rFonts w:ascii="Sylfaen" w:hAnsi="Sylfaen"/>
          <w:sz w:val="24"/>
          <w:szCs w:val="24"/>
          <w:lang w:val="ka-GE"/>
        </w:rPr>
        <w:t xml:space="preserve">- </w:t>
      </w:r>
      <w:r w:rsidRPr="00306CD1">
        <w:rPr>
          <w:rFonts w:ascii="Sylfaen" w:hAnsi="Sylfaen"/>
          <w:sz w:val="24"/>
          <w:szCs w:val="24"/>
          <w:lang w:val="ka-GE"/>
        </w:rPr>
        <w:t>ოპერაციის ოქმში (N211) დაფიქსირებულია: ქირურგი - კვანგ ვონგ ლი; ასისტენტი - კ. შანავა; ნ.უბირია; ს.გელაშვილი, თუმცა ოპერაციის ოქმის გრაფაში  ,,ოპერატორის ხელმოწერა’’- დაფიქსირებულია ,,კ. შანავა’’;</w:t>
      </w:r>
    </w:p>
    <w:p w:rsidR="00042A73" w:rsidRDefault="00042A73" w:rsidP="00042A73">
      <w:pPr>
        <w:spacing w:after="0"/>
        <w:ind w:left="-630" w:right="-540"/>
        <w:jc w:val="both"/>
        <w:rPr>
          <w:rFonts w:ascii="Sylfaen" w:hAnsi="Sylfaen"/>
          <w:bCs/>
          <w:sz w:val="24"/>
          <w:szCs w:val="24"/>
          <w:lang w:val="ka-GE"/>
        </w:rPr>
      </w:pPr>
      <w:r>
        <w:rPr>
          <w:rFonts w:ascii="Sylfaen" w:hAnsi="Sylfaen"/>
          <w:sz w:val="24"/>
          <w:szCs w:val="24"/>
          <w:lang w:val="ka-GE"/>
        </w:rPr>
        <w:t xml:space="preserve">- </w:t>
      </w:r>
      <w:r w:rsidRPr="00306CD1">
        <w:rPr>
          <w:rFonts w:ascii="Sylfaen" w:hAnsi="Sylfaen" w:cs="Sylfaen"/>
          <w:sz w:val="24"/>
          <w:szCs w:val="24"/>
          <w:lang w:val="ka-GE"/>
        </w:rPr>
        <w:t>შპს</w:t>
      </w:r>
      <w:r w:rsidRPr="00306CD1">
        <w:rPr>
          <w:rFonts w:ascii="Sylfaen" w:hAnsi="Sylfaen"/>
          <w:sz w:val="24"/>
          <w:szCs w:val="24"/>
          <w:lang w:val="ka-GE"/>
        </w:rPr>
        <w:t xml:space="preserve"> „ავერსის </w:t>
      </w:r>
      <w:r>
        <w:rPr>
          <w:rFonts w:ascii="Sylfaen" w:hAnsi="Sylfaen"/>
          <w:sz w:val="24"/>
          <w:szCs w:val="24"/>
          <w:lang w:val="ka-GE"/>
        </w:rPr>
        <w:t xml:space="preserve">კლინიკის“ მიერ გაცემული  ჯანმრთელობის მდგომარეობის შესახებ ცნობებში  (ფორმა </w:t>
      </w:r>
      <w:r>
        <w:rPr>
          <w:rFonts w:ascii="Sylfaen" w:hAnsi="Sylfaen"/>
          <w:bCs/>
          <w:sz w:val="24"/>
          <w:szCs w:val="24"/>
          <w:lang w:val="pt-BR"/>
        </w:rPr>
        <w:t xml:space="preserve">N </w:t>
      </w:r>
      <w:r w:rsidRPr="00042A73">
        <w:rPr>
          <w:rFonts w:ascii="Sylfaen" w:hAnsi="Sylfaen"/>
          <w:bCs/>
          <w:sz w:val="24"/>
          <w:szCs w:val="24"/>
          <w:lang w:val="ka-GE"/>
        </w:rPr>
        <w:t>IV-</w:t>
      </w:r>
      <w:r>
        <w:rPr>
          <w:rFonts w:ascii="Sylfaen" w:hAnsi="Sylfaen"/>
          <w:bCs/>
          <w:sz w:val="24"/>
          <w:szCs w:val="24"/>
          <w:lang w:val="ka-GE"/>
        </w:rPr>
        <w:t>100/ა): (</w:t>
      </w:r>
      <w:r>
        <w:rPr>
          <w:rFonts w:ascii="Sylfaen" w:hAnsi="Sylfaen"/>
          <w:bCs/>
          <w:sz w:val="24"/>
          <w:szCs w:val="24"/>
          <w:lang w:val="pt-BR"/>
        </w:rPr>
        <w:t>№</w:t>
      </w:r>
      <w:r>
        <w:rPr>
          <w:rFonts w:ascii="Sylfaen" w:hAnsi="Sylfaen"/>
          <w:bCs/>
          <w:sz w:val="24"/>
          <w:szCs w:val="24"/>
          <w:lang w:val="ka-GE"/>
        </w:rPr>
        <w:t>2200/1; ექიმი - კობა შანავა; გაცემული 30.04.2015); (</w:t>
      </w:r>
      <w:r>
        <w:rPr>
          <w:rFonts w:ascii="Sylfaen" w:hAnsi="Sylfaen"/>
          <w:bCs/>
          <w:sz w:val="24"/>
          <w:szCs w:val="24"/>
          <w:lang w:val="pt-BR"/>
        </w:rPr>
        <w:t>№</w:t>
      </w:r>
      <w:r>
        <w:rPr>
          <w:rFonts w:ascii="Sylfaen" w:hAnsi="Sylfaen"/>
          <w:bCs/>
          <w:sz w:val="24"/>
          <w:szCs w:val="24"/>
          <w:lang w:val="ka-GE"/>
        </w:rPr>
        <w:t>3369/1; ექიმი - კობა შანავა; გაცემული 04.05.2015 წ.); (</w:t>
      </w:r>
      <w:r>
        <w:rPr>
          <w:rFonts w:ascii="Sylfaen" w:hAnsi="Sylfaen"/>
          <w:bCs/>
          <w:sz w:val="24"/>
          <w:szCs w:val="24"/>
          <w:lang w:val="pt-BR"/>
        </w:rPr>
        <w:t>№</w:t>
      </w:r>
      <w:r>
        <w:rPr>
          <w:rFonts w:ascii="Sylfaen" w:hAnsi="Sylfaen"/>
          <w:bCs/>
          <w:sz w:val="24"/>
          <w:szCs w:val="24"/>
          <w:lang w:val="ka-GE"/>
        </w:rPr>
        <w:t xml:space="preserve">6403; ექიმი - ნიკოლოზ უბირია; გაცემული 06.06.2015 წ.) დაფიქსირებული ჩატარებული დიაგნოსტიკური გამოკვლევა- მუცლის ღრუს მრტ კვლევა, ცნობების  </w:t>
      </w:r>
      <w:r>
        <w:rPr>
          <w:rFonts w:ascii="Sylfaen" w:hAnsi="Sylfaen"/>
          <w:sz w:val="24"/>
          <w:szCs w:val="24"/>
          <w:lang w:val="ka-GE"/>
        </w:rPr>
        <w:t xml:space="preserve">       </w:t>
      </w:r>
      <w:r>
        <w:rPr>
          <w:rFonts w:ascii="Sylfaen" w:hAnsi="Sylfaen"/>
          <w:bCs/>
          <w:sz w:val="24"/>
          <w:szCs w:val="24"/>
          <w:lang w:val="ka-GE"/>
        </w:rPr>
        <w:t>გაცემის დროისათვის, პაციენტს არ აქვს ჩატარებული;</w:t>
      </w:r>
    </w:p>
    <w:p w:rsidR="00042A73" w:rsidRDefault="00042A73" w:rsidP="00042A73">
      <w:pPr>
        <w:spacing w:after="0"/>
        <w:ind w:left="-630" w:right="-540"/>
        <w:jc w:val="both"/>
        <w:rPr>
          <w:rFonts w:ascii="Sylfaen" w:hAnsi="Sylfaen"/>
          <w:bCs/>
          <w:sz w:val="24"/>
          <w:szCs w:val="24"/>
          <w:lang w:val="ka-GE"/>
        </w:rPr>
      </w:pPr>
      <w:r>
        <w:rPr>
          <w:rFonts w:ascii="Sylfaen" w:hAnsi="Sylfaen" w:cs="Sylfaen"/>
          <w:b/>
          <w:sz w:val="24"/>
          <w:szCs w:val="24"/>
          <w:lang w:val="ka-GE"/>
        </w:rPr>
        <w:t>-</w:t>
      </w:r>
      <w:r>
        <w:rPr>
          <w:rFonts w:ascii="Sylfaen" w:hAnsi="Sylfaen"/>
          <w:sz w:val="24"/>
          <w:szCs w:val="24"/>
          <w:lang w:val="ka-GE"/>
        </w:rPr>
        <w:t xml:space="preserve">  შპს „ავერსის კლინიკის“ მიერ გაცემული  ჯანმრთელობის მდგომარეობის შესახებ ცნობებში (ფორმა </w:t>
      </w:r>
      <w:r>
        <w:rPr>
          <w:rFonts w:ascii="Sylfaen" w:hAnsi="Sylfaen"/>
          <w:bCs/>
          <w:sz w:val="24"/>
          <w:szCs w:val="24"/>
          <w:lang w:val="pt-BR"/>
        </w:rPr>
        <w:t xml:space="preserve">N </w:t>
      </w:r>
      <w:r w:rsidRPr="00042A73">
        <w:rPr>
          <w:rFonts w:ascii="Sylfaen" w:hAnsi="Sylfaen"/>
          <w:bCs/>
          <w:sz w:val="24"/>
          <w:szCs w:val="24"/>
          <w:lang w:val="ka-GE"/>
        </w:rPr>
        <w:t>IV-</w:t>
      </w:r>
      <w:r>
        <w:rPr>
          <w:rFonts w:ascii="Sylfaen" w:hAnsi="Sylfaen"/>
          <w:bCs/>
          <w:sz w:val="24"/>
          <w:szCs w:val="24"/>
          <w:lang w:val="ka-GE"/>
        </w:rPr>
        <w:t>100/ა): (</w:t>
      </w:r>
      <w:r>
        <w:rPr>
          <w:rFonts w:ascii="Sylfaen" w:hAnsi="Sylfaen"/>
          <w:bCs/>
          <w:sz w:val="24"/>
          <w:szCs w:val="24"/>
          <w:lang w:val="pt-BR"/>
        </w:rPr>
        <w:t>№</w:t>
      </w:r>
      <w:r>
        <w:rPr>
          <w:rFonts w:ascii="Sylfaen" w:hAnsi="Sylfaen"/>
          <w:bCs/>
          <w:sz w:val="24"/>
          <w:szCs w:val="24"/>
          <w:lang w:val="ka-GE"/>
        </w:rPr>
        <w:t>2200/1; ექიმი - კობა შანავა; გაცემული 30.04.2015); (</w:t>
      </w:r>
      <w:r>
        <w:rPr>
          <w:rFonts w:ascii="Sylfaen" w:hAnsi="Sylfaen"/>
          <w:bCs/>
          <w:sz w:val="24"/>
          <w:szCs w:val="24"/>
          <w:lang w:val="pt-BR"/>
        </w:rPr>
        <w:t>№</w:t>
      </w:r>
      <w:r>
        <w:rPr>
          <w:rFonts w:ascii="Sylfaen" w:hAnsi="Sylfaen"/>
          <w:bCs/>
          <w:sz w:val="24"/>
          <w:szCs w:val="24"/>
          <w:lang w:val="ka-GE"/>
        </w:rPr>
        <w:t>3369/1; ექიმი - კობა შანავა; გაცემული 04.05.2015 წ.) დაფიქსირებული ჩატარებული ქირურგის კონსულტაცია, ცნობების გაცემის დროისათვის სამედიცინო დოკუმენტაციაში დაფიქსირებული არ არის.</w:t>
      </w:r>
    </w:p>
    <w:p w:rsidR="00042A73" w:rsidRPr="000346B6" w:rsidRDefault="00042A73" w:rsidP="00042A73">
      <w:pPr>
        <w:spacing w:after="0"/>
        <w:ind w:left="-630" w:right="-540"/>
        <w:jc w:val="both"/>
        <w:rPr>
          <w:rFonts w:ascii="Sylfaen" w:hAnsi="Sylfaen" w:cs="Sylfaen"/>
          <w:sz w:val="24"/>
          <w:szCs w:val="24"/>
          <w:lang w:val="ka-GE"/>
        </w:rPr>
      </w:pPr>
      <w:r w:rsidRPr="00042A73">
        <w:rPr>
          <w:rFonts w:ascii="Sylfaen" w:hAnsi="Sylfaen"/>
          <w:sz w:val="24"/>
          <w:szCs w:val="24"/>
          <w:lang w:val="ka-GE"/>
        </w:rPr>
        <w:t xml:space="preserve">  </w:t>
      </w:r>
      <w:r w:rsidRPr="00042A73">
        <w:rPr>
          <w:rFonts w:ascii="Sylfaen" w:hAnsi="Sylfaen"/>
          <w:sz w:val="24"/>
          <w:szCs w:val="24"/>
          <w:lang w:val="ka-GE"/>
        </w:rPr>
        <w:t>ზემოაღნი</w:t>
      </w:r>
      <w:r>
        <w:rPr>
          <w:rFonts w:ascii="Sylfaen" w:hAnsi="Sylfaen"/>
          <w:sz w:val="24"/>
          <w:szCs w:val="24"/>
          <w:lang w:val="ka-GE"/>
        </w:rPr>
        <w:t>შ</w:t>
      </w:r>
      <w:r w:rsidRPr="00042A73">
        <w:rPr>
          <w:rFonts w:ascii="Sylfaen" w:hAnsi="Sylfaen"/>
          <w:sz w:val="24"/>
          <w:szCs w:val="24"/>
          <w:lang w:val="ka-GE"/>
        </w:rPr>
        <w:t>ნულიდან გამომდინარე,</w:t>
      </w:r>
      <w:r w:rsidRPr="00B2364E">
        <w:rPr>
          <w:rFonts w:ascii="Sylfaen" w:hAnsi="Sylfaen"/>
          <w:b/>
          <w:sz w:val="24"/>
          <w:szCs w:val="24"/>
          <w:lang w:val="ka-GE"/>
        </w:rPr>
        <w:t xml:space="preserve"> </w:t>
      </w:r>
      <w:r>
        <w:rPr>
          <w:rFonts w:ascii="Sylfaen" w:hAnsi="Sylfaen" w:cs="Times New Roman"/>
          <w:sz w:val="24"/>
          <w:szCs w:val="24"/>
          <w:lang w:val="ka-GE"/>
        </w:rPr>
        <w:t>დაისვა</w:t>
      </w:r>
      <w:r w:rsidRPr="000346B6">
        <w:rPr>
          <w:rFonts w:ascii="Sylfaen" w:hAnsi="Sylfaen" w:cs="Times New Roman"/>
          <w:sz w:val="24"/>
          <w:szCs w:val="24"/>
          <w:lang w:val="ka-GE"/>
        </w:rPr>
        <w:t xml:space="preserve">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w:t>
      </w:r>
      <w:r>
        <w:rPr>
          <w:rFonts w:ascii="Sylfaen" w:hAnsi="Sylfaen" w:cs="Times New Roman"/>
          <w:sz w:val="24"/>
          <w:szCs w:val="24"/>
          <w:lang w:val="ka-GE"/>
        </w:rPr>
        <w:t xml:space="preserve"> </w:t>
      </w:r>
      <w:r w:rsidRPr="00CD6B88">
        <w:rPr>
          <w:rFonts w:ascii="Sylfaen" w:hAnsi="Sylfaen"/>
          <w:sz w:val="24"/>
          <w:szCs w:val="24"/>
          <w:lang w:val="ka-GE"/>
        </w:rPr>
        <w:t xml:space="preserve">შპს ,,ავერსის </w:t>
      </w:r>
      <w:r>
        <w:rPr>
          <w:rFonts w:ascii="Sylfaen" w:hAnsi="Sylfaen"/>
          <w:sz w:val="24"/>
          <w:szCs w:val="24"/>
          <w:lang w:val="ka-GE"/>
        </w:rPr>
        <w:t>კლინიკის’’ ექიმების</w:t>
      </w:r>
      <w:r w:rsidRPr="000346B6">
        <w:rPr>
          <w:rFonts w:ascii="Sylfaen" w:hAnsi="Sylfaen" w:cs="Times New Roman"/>
          <w:sz w:val="24"/>
          <w:szCs w:val="24"/>
          <w:lang w:val="ka-GE"/>
        </w:rPr>
        <w:t xml:space="preserve"> </w:t>
      </w:r>
      <w:r w:rsidRPr="00042A73">
        <w:rPr>
          <w:rFonts w:ascii="Sylfaen" w:hAnsi="Sylfaen" w:cs="Times New Roman"/>
          <w:b/>
          <w:sz w:val="24"/>
          <w:szCs w:val="24"/>
          <w:lang w:val="ka-GE"/>
        </w:rPr>
        <w:t>კობა შანავას</w:t>
      </w:r>
      <w:r>
        <w:rPr>
          <w:rFonts w:ascii="Sylfaen" w:hAnsi="Sylfaen" w:cs="Times New Roman"/>
          <w:sz w:val="24"/>
          <w:szCs w:val="24"/>
          <w:lang w:val="ka-GE"/>
        </w:rPr>
        <w:t xml:space="preserve"> </w:t>
      </w:r>
      <w:r w:rsidRPr="006973BB">
        <w:rPr>
          <w:rFonts w:ascii="Sylfaen" w:hAnsi="Sylfaen"/>
          <w:sz w:val="24"/>
          <w:szCs w:val="24"/>
          <w:lang w:val="ka-GE"/>
        </w:rPr>
        <w:t xml:space="preserve">(სახ. სერტ.: ,,ზოგადი ქირურგია“; </w:t>
      </w:r>
      <w:r>
        <w:rPr>
          <w:rFonts w:ascii="Sylfaen" w:hAnsi="Sylfaen"/>
          <w:sz w:val="24"/>
          <w:szCs w:val="24"/>
          <w:lang w:val="ka-GE"/>
        </w:rPr>
        <w:t>სუბს</w:t>
      </w:r>
      <w:r w:rsidRPr="006973BB">
        <w:rPr>
          <w:rFonts w:ascii="Sylfaen" w:hAnsi="Sylfaen"/>
          <w:sz w:val="24"/>
          <w:szCs w:val="24"/>
          <w:lang w:val="ka-GE"/>
        </w:rPr>
        <w:t>. „ტრანსპლანტოლოგია“; „ქირურგიული ონკოლოგია“)</w:t>
      </w:r>
      <w:r>
        <w:rPr>
          <w:rFonts w:ascii="Sylfaen" w:hAnsi="Sylfaen"/>
          <w:sz w:val="24"/>
          <w:szCs w:val="24"/>
          <w:lang w:val="ka-GE"/>
        </w:rPr>
        <w:t xml:space="preserve">, </w:t>
      </w:r>
      <w:r w:rsidRPr="00042A73">
        <w:rPr>
          <w:rFonts w:ascii="Sylfaen" w:hAnsi="Sylfaen"/>
          <w:b/>
          <w:sz w:val="24"/>
          <w:szCs w:val="24"/>
          <w:lang w:val="ka-GE"/>
        </w:rPr>
        <w:t>ნიკოლოზ უბირიას</w:t>
      </w:r>
      <w:r>
        <w:rPr>
          <w:rFonts w:ascii="Sylfaen" w:hAnsi="Sylfaen"/>
          <w:sz w:val="24"/>
          <w:szCs w:val="24"/>
          <w:lang w:val="ka-GE"/>
        </w:rPr>
        <w:t xml:space="preserve"> (სახ.სერტ. ,,ზოგადი ქირურგია’’) და </w:t>
      </w:r>
      <w:bookmarkStart w:id="0" w:name="_GoBack"/>
      <w:r w:rsidRPr="00042A73">
        <w:rPr>
          <w:rFonts w:ascii="Sylfaen" w:hAnsi="Sylfaen"/>
          <w:b/>
          <w:sz w:val="24"/>
          <w:szCs w:val="24"/>
          <w:lang w:val="ka-GE"/>
        </w:rPr>
        <w:t>კვანგ ვონგ ლის</w:t>
      </w:r>
      <w:bookmarkEnd w:id="0"/>
      <w:r>
        <w:rPr>
          <w:rFonts w:ascii="Sylfaen" w:hAnsi="Sylfaen"/>
          <w:sz w:val="24"/>
          <w:szCs w:val="24"/>
          <w:lang w:val="ka-GE"/>
        </w:rPr>
        <w:t xml:space="preserve"> (უცხოელი სპეციალისტი-ტრანსპლანტოლოგი) </w:t>
      </w:r>
      <w:r w:rsidRPr="000346B6">
        <w:rPr>
          <w:rFonts w:ascii="Sylfaen" w:hAnsi="Sylfaen" w:cs="Times New Roman"/>
          <w:sz w:val="24"/>
          <w:szCs w:val="24"/>
          <w:lang w:val="ka-GE"/>
        </w:rPr>
        <w:t>პროფესიული პასუხისმგებლობის თაობაზე.</w:t>
      </w:r>
    </w:p>
    <w:p w:rsidR="00AB2DD8" w:rsidRPr="00C528B4" w:rsidRDefault="00AB2DD8" w:rsidP="00042A73">
      <w:pPr>
        <w:spacing w:after="0"/>
        <w:ind w:left="-630" w:right="-540"/>
        <w:rPr>
          <w:rStyle w:val="Hyperlink"/>
          <w:rFonts w:ascii="Sylfaen" w:hAnsi="Sylfaen"/>
          <w:sz w:val="24"/>
          <w:szCs w:val="24"/>
          <w:lang w:val="ka-GE"/>
        </w:rPr>
      </w:pPr>
    </w:p>
    <w:sectPr w:rsidR="00AB2DD8" w:rsidRPr="00C528B4" w:rsidSect="00FB0B2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404" w:rsidRDefault="005D2404" w:rsidP="00F43D08">
      <w:pPr>
        <w:spacing w:after="0" w:line="240" w:lineRule="auto"/>
      </w:pPr>
      <w:r>
        <w:separator/>
      </w:r>
    </w:p>
  </w:endnote>
  <w:endnote w:type="continuationSeparator" w:id="0">
    <w:p w:rsidR="005D2404" w:rsidRDefault="005D2404" w:rsidP="00F43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721813"/>
      <w:docPartObj>
        <w:docPartGallery w:val="Page Numbers (Bottom of Page)"/>
        <w:docPartUnique/>
      </w:docPartObj>
    </w:sdtPr>
    <w:sdtEndPr>
      <w:rPr>
        <w:noProof/>
      </w:rPr>
    </w:sdtEndPr>
    <w:sdtContent>
      <w:p w:rsidR="00F43D08" w:rsidRDefault="00F43D08">
        <w:pPr>
          <w:pStyle w:val="Footer"/>
          <w:jc w:val="right"/>
        </w:pPr>
        <w:r>
          <w:fldChar w:fldCharType="begin"/>
        </w:r>
        <w:r>
          <w:instrText xml:space="preserve"> PAGE   \* MERGEFORMAT </w:instrText>
        </w:r>
        <w:r>
          <w:fldChar w:fldCharType="separate"/>
        </w:r>
        <w:r w:rsidR="00042A73">
          <w:rPr>
            <w:noProof/>
          </w:rPr>
          <w:t>13</w:t>
        </w:r>
        <w:r>
          <w:rPr>
            <w:noProof/>
          </w:rPr>
          <w:fldChar w:fldCharType="end"/>
        </w:r>
      </w:p>
    </w:sdtContent>
  </w:sdt>
  <w:p w:rsidR="00F43D08" w:rsidRDefault="00F43D0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404" w:rsidRDefault="005D2404" w:rsidP="00F43D08">
      <w:pPr>
        <w:spacing w:after="0" w:line="240" w:lineRule="auto"/>
      </w:pPr>
      <w:r>
        <w:separator/>
      </w:r>
    </w:p>
  </w:footnote>
  <w:footnote w:type="continuationSeparator" w:id="0">
    <w:p w:rsidR="005D2404" w:rsidRDefault="005D2404" w:rsidP="00F43D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95645"/>
    <w:multiLevelType w:val="hybridMultilevel"/>
    <w:tmpl w:val="AFB2C0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9D00B8"/>
    <w:multiLevelType w:val="hybridMultilevel"/>
    <w:tmpl w:val="4058F6B8"/>
    <w:lvl w:ilvl="0" w:tplc="7E0E5E5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2957D1"/>
    <w:multiLevelType w:val="hybridMultilevel"/>
    <w:tmpl w:val="02360FE4"/>
    <w:lvl w:ilvl="0" w:tplc="CC903F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B06E62"/>
    <w:multiLevelType w:val="hybridMultilevel"/>
    <w:tmpl w:val="FD566412"/>
    <w:lvl w:ilvl="0" w:tplc="D77E9DCA">
      <w:numFmt w:val="bullet"/>
      <w:lvlText w:val="-"/>
      <w:lvlJc w:val="left"/>
      <w:pPr>
        <w:ind w:left="615" w:hanging="360"/>
      </w:pPr>
      <w:rPr>
        <w:rFonts w:ascii="Sylfaen" w:eastAsiaTheme="minorHAnsi" w:hAnsi="Sylfaen" w:cs="Sylfaen" w:hint="default"/>
        <w:b/>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389"/>
    <w:rsid w:val="00000C39"/>
    <w:rsid w:val="00000F13"/>
    <w:rsid w:val="00010981"/>
    <w:rsid w:val="000113EA"/>
    <w:rsid w:val="0001349F"/>
    <w:rsid w:val="00013683"/>
    <w:rsid w:val="000165D7"/>
    <w:rsid w:val="00023367"/>
    <w:rsid w:val="000324F7"/>
    <w:rsid w:val="000325F9"/>
    <w:rsid w:val="000346B6"/>
    <w:rsid w:val="00042A73"/>
    <w:rsid w:val="00043E58"/>
    <w:rsid w:val="000501C7"/>
    <w:rsid w:val="00052C8E"/>
    <w:rsid w:val="00054297"/>
    <w:rsid w:val="000542F1"/>
    <w:rsid w:val="00054B7E"/>
    <w:rsid w:val="00054CF9"/>
    <w:rsid w:val="00060274"/>
    <w:rsid w:val="00063FAC"/>
    <w:rsid w:val="000752B8"/>
    <w:rsid w:val="00083772"/>
    <w:rsid w:val="00091FF0"/>
    <w:rsid w:val="000927BC"/>
    <w:rsid w:val="000A4F39"/>
    <w:rsid w:val="000B1EA2"/>
    <w:rsid w:val="000B65C4"/>
    <w:rsid w:val="000C2F40"/>
    <w:rsid w:val="000D1607"/>
    <w:rsid w:val="000D6A0C"/>
    <w:rsid w:val="000E5A37"/>
    <w:rsid w:val="000F0E57"/>
    <w:rsid w:val="000F54FD"/>
    <w:rsid w:val="0010578A"/>
    <w:rsid w:val="00113000"/>
    <w:rsid w:val="001135F3"/>
    <w:rsid w:val="00120778"/>
    <w:rsid w:val="001234F1"/>
    <w:rsid w:val="00127EC3"/>
    <w:rsid w:val="00131861"/>
    <w:rsid w:val="00144FB5"/>
    <w:rsid w:val="0014626C"/>
    <w:rsid w:val="00162C3C"/>
    <w:rsid w:val="00170B89"/>
    <w:rsid w:val="00181C34"/>
    <w:rsid w:val="00184774"/>
    <w:rsid w:val="00187FA3"/>
    <w:rsid w:val="0019244B"/>
    <w:rsid w:val="001925B6"/>
    <w:rsid w:val="00193143"/>
    <w:rsid w:val="00197D2B"/>
    <w:rsid w:val="001A7890"/>
    <w:rsid w:val="001B4031"/>
    <w:rsid w:val="001B6527"/>
    <w:rsid w:val="001C0AEB"/>
    <w:rsid w:val="001C167F"/>
    <w:rsid w:val="001C6304"/>
    <w:rsid w:val="001D39E7"/>
    <w:rsid w:val="001D7E0B"/>
    <w:rsid w:val="001E014D"/>
    <w:rsid w:val="001E1E2B"/>
    <w:rsid w:val="001E3D14"/>
    <w:rsid w:val="00201E12"/>
    <w:rsid w:val="00201E95"/>
    <w:rsid w:val="002070C5"/>
    <w:rsid w:val="0021068D"/>
    <w:rsid w:val="00212039"/>
    <w:rsid w:val="002201D3"/>
    <w:rsid w:val="002226E5"/>
    <w:rsid w:val="00225EFF"/>
    <w:rsid w:val="002267DA"/>
    <w:rsid w:val="00227161"/>
    <w:rsid w:val="002317FA"/>
    <w:rsid w:val="00233FAC"/>
    <w:rsid w:val="002403A7"/>
    <w:rsid w:val="0024109E"/>
    <w:rsid w:val="00243013"/>
    <w:rsid w:val="00245AD7"/>
    <w:rsid w:val="00250EB5"/>
    <w:rsid w:val="00261644"/>
    <w:rsid w:val="0026288B"/>
    <w:rsid w:val="00267DA9"/>
    <w:rsid w:val="002715D5"/>
    <w:rsid w:val="00273CB2"/>
    <w:rsid w:val="002754C1"/>
    <w:rsid w:val="002975E2"/>
    <w:rsid w:val="00297657"/>
    <w:rsid w:val="002B5E40"/>
    <w:rsid w:val="002C0BA4"/>
    <w:rsid w:val="002C124F"/>
    <w:rsid w:val="002C24EE"/>
    <w:rsid w:val="002C2C38"/>
    <w:rsid w:val="002D2ADB"/>
    <w:rsid w:val="002D2C5C"/>
    <w:rsid w:val="002D31C0"/>
    <w:rsid w:val="002D45F9"/>
    <w:rsid w:val="002F0C92"/>
    <w:rsid w:val="002F31DA"/>
    <w:rsid w:val="002F40B0"/>
    <w:rsid w:val="00305815"/>
    <w:rsid w:val="00312FD8"/>
    <w:rsid w:val="00313F63"/>
    <w:rsid w:val="0032798C"/>
    <w:rsid w:val="00340021"/>
    <w:rsid w:val="0034038B"/>
    <w:rsid w:val="00341708"/>
    <w:rsid w:val="00346ED9"/>
    <w:rsid w:val="003506CF"/>
    <w:rsid w:val="00371FD3"/>
    <w:rsid w:val="0037656F"/>
    <w:rsid w:val="003867BA"/>
    <w:rsid w:val="003952C9"/>
    <w:rsid w:val="00396803"/>
    <w:rsid w:val="003B3738"/>
    <w:rsid w:val="003C1632"/>
    <w:rsid w:val="003C2F83"/>
    <w:rsid w:val="003D0404"/>
    <w:rsid w:val="003D1054"/>
    <w:rsid w:val="003D1970"/>
    <w:rsid w:val="003D2C35"/>
    <w:rsid w:val="003D601D"/>
    <w:rsid w:val="003E1DA4"/>
    <w:rsid w:val="003E49E0"/>
    <w:rsid w:val="003E6703"/>
    <w:rsid w:val="00400ED6"/>
    <w:rsid w:val="0042582F"/>
    <w:rsid w:val="00431559"/>
    <w:rsid w:val="0043184E"/>
    <w:rsid w:val="00443815"/>
    <w:rsid w:val="0044675A"/>
    <w:rsid w:val="004572BF"/>
    <w:rsid w:val="00462412"/>
    <w:rsid w:val="00471391"/>
    <w:rsid w:val="00475F48"/>
    <w:rsid w:val="00486128"/>
    <w:rsid w:val="0049444B"/>
    <w:rsid w:val="00494DB5"/>
    <w:rsid w:val="004A4382"/>
    <w:rsid w:val="004A6A12"/>
    <w:rsid w:val="004B5298"/>
    <w:rsid w:val="004C6741"/>
    <w:rsid w:val="004C72D6"/>
    <w:rsid w:val="004D2379"/>
    <w:rsid w:val="004D2A5B"/>
    <w:rsid w:val="004D327A"/>
    <w:rsid w:val="004D3D2A"/>
    <w:rsid w:val="004D4648"/>
    <w:rsid w:val="004D70F8"/>
    <w:rsid w:val="004F3AA8"/>
    <w:rsid w:val="005077FD"/>
    <w:rsid w:val="00533EAA"/>
    <w:rsid w:val="00535341"/>
    <w:rsid w:val="005405CC"/>
    <w:rsid w:val="00543F28"/>
    <w:rsid w:val="005444EF"/>
    <w:rsid w:val="00550A07"/>
    <w:rsid w:val="0055198D"/>
    <w:rsid w:val="00551CA7"/>
    <w:rsid w:val="0056318B"/>
    <w:rsid w:val="00564931"/>
    <w:rsid w:val="00576E92"/>
    <w:rsid w:val="00595FD8"/>
    <w:rsid w:val="005A469F"/>
    <w:rsid w:val="005A5F81"/>
    <w:rsid w:val="005B3204"/>
    <w:rsid w:val="005C0EBA"/>
    <w:rsid w:val="005C6AEA"/>
    <w:rsid w:val="005D2404"/>
    <w:rsid w:val="005D2637"/>
    <w:rsid w:val="005E0D70"/>
    <w:rsid w:val="005E5E88"/>
    <w:rsid w:val="005F0AE7"/>
    <w:rsid w:val="005F135A"/>
    <w:rsid w:val="005F20F7"/>
    <w:rsid w:val="005F4836"/>
    <w:rsid w:val="005F5CA8"/>
    <w:rsid w:val="006003B8"/>
    <w:rsid w:val="0060299A"/>
    <w:rsid w:val="0060311F"/>
    <w:rsid w:val="00603F06"/>
    <w:rsid w:val="0061270A"/>
    <w:rsid w:val="00614213"/>
    <w:rsid w:val="00616A7D"/>
    <w:rsid w:val="00621F77"/>
    <w:rsid w:val="0062711A"/>
    <w:rsid w:val="00630BA2"/>
    <w:rsid w:val="0063377C"/>
    <w:rsid w:val="00644603"/>
    <w:rsid w:val="0064607D"/>
    <w:rsid w:val="0066677A"/>
    <w:rsid w:val="00687A47"/>
    <w:rsid w:val="00691869"/>
    <w:rsid w:val="00692F2E"/>
    <w:rsid w:val="00694036"/>
    <w:rsid w:val="0069629A"/>
    <w:rsid w:val="006973BB"/>
    <w:rsid w:val="006B4BB9"/>
    <w:rsid w:val="006C33A1"/>
    <w:rsid w:val="006C65BE"/>
    <w:rsid w:val="006E0961"/>
    <w:rsid w:val="006E3E52"/>
    <w:rsid w:val="006E5812"/>
    <w:rsid w:val="006F17C2"/>
    <w:rsid w:val="006F1A2D"/>
    <w:rsid w:val="006F4375"/>
    <w:rsid w:val="006F7AF5"/>
    <w:rsid w:val="00700452"/>
    <w:rsid w:val="007025D7"/>
    <w:rsid w:val="00702D0E"/>
    <w:rsid w:val="00703475"/>
    <w:rsid w:val="007039BF"/>
    <w:rsid w:val="0071016D"/>
    <w:rsid w:val="00715828"/>
    <w:rsid w:val="00735909"/>
    <w:rsid w:val="007411AB"/>
    <w:rsid w:val="00742AC0"/>
    <w:rsid w:val="0074346C"/>
    <w:rsid w:val="007449C9"/>
    <w:rsid w:val="00745A91"/>
    <w:rsid w:val="0075017E"/>
    <w:rsid w:val="00764452"/>
    <w:rsid w:val="00770289"/>
    <w:rsid w:val="00772ACC"/>
    <w:rsid w:val="00772DA1"/>
    <w:rsid w:val="00785561"/>
    <w:rsid w:val="00794CDC"/>
    <w:rsid w:val="00797972"/>
    <w:rsid w:val="007A1FB7"/>
    <w:rsid w:val="007B32DE"/>
    <w:rsid w:val="007C0DCC"/>
    <w:rsid w:val="007C6CE8"/>
    <w:rsid w:val="007D06F2"/>
    <w:rsid w:val="007D5332"/>
    <w:rsid w:val="007D5EE6"/>
    <w:rsid w:val="007D6D1B"/>
    <w:rsid w:val="007F1B94"/>
    <w:rsid w:val="0081039B"/>
    <w:rsid w:val="0081113E"/>
    <w:rsid w:val="00811D97"/>
    <w:rsid w:val="00812C4F"/>
    <w:rsid w:val="00820D86"/>
    <w:rsid w:val="00833D05"/>
    <w:rsid w:val="00847BAD"/>
    <w:rsid w:val="008550B3"/>
    <w:rsid w:val="0086074C"/>
    <w:rsid w:val="008608BA"/>
    <w:rsid w:val="00860D7F"/>
    <w:rsid w:val="00874E63"/>
    <w:rsid w:val="00885416"/>
    <w:rsid w:val="00893749"/>
    <w:rsid w:val="00895E45"/>
    <w:rsid w:val="0089604A"/>
    <w:rsid w:val="008A3951"/>
    <w:rsid w:val="008A58CB"/>
    <w:rsid w:val="008B1822"/>
    <w:rsid w:val="008B1D99"/>
    <w:rsid w:val="008B7536"/>
    <w:rsid w:val="008C231D"/>
    <w:rsid w:val="008C3AA8"/>
    <w:rsid w:val="008C7B1B"/>
    <w:rsid w:val="008D2A6E"/>
    <w:rsid w:val="008E02BA"/>
    <w:rsid w:val="008E1A28"/>
    <w:rsid w:val="008E2487"/>
    <w:rsid w:val="008E4B9C"/>
    <w:rsid w:val="008E59C6"/>
    <w:rsid w:val="009076B8"/>
    <w:rsid w:val="009152AF"/>
    <w:rsid w:val="00917731"/>
    <w:rsid w:val="00922696"/>
    <w:rsid w:val="00927E79"/>
    <w:rsid w:val="00937382"/>
    <w:rsid w:val="00947339"/>
    <w:rsid w:val="009518CC"/>
    <w:rsid w:val="009542A6"/>
    <w:rsid w:val="009548D0"/>
    <w:rsid w:val="009568B4"/>
    <w:rsid w:val="00957954"/>
    <w:rsid w:val="00963AA8"/>
    <w:rsid w:val="00991620"/>
    <w:rsid w:val="0099456C"/>
    <w:rsid w:val="00997AAE"/>
    <w:rsid w:val="009A463C"/>
    <w:rsid w:val="009B628B"/>
    <w:rsid w:val="009B7316"/>
    <w:rsid w:val="009B7756"/>
    <w:rsid w:val="009C23E4"/>
    <w:rsid w:val="009C2AD4"/>
    <w:rsid w:val="009C608A"/>
    <w:rsid w:val="009C7452"/>
    <w:rsid w:val="009D3D52"/>
    <w:rsid w:val="009D69DF"/>
    <w:rsid w:val="00A02A8D"/>
    <w:rsid w:val="00A12840"/>
    <w:rsid w:val="00A20894"/>
    <w:rsid w:val="00A22516"/>
    <w:rsid w:val="00A27827"/>
    <w:rsid w:val="00A30A6E"/>
    <w:rsid w:val="00A34CB3"/>
    <w:rsid w:val="00A34CC5"/>
    <w:rsid w:val="00A37CC4"/>
    <w:rsid w:val="00A40AB2"/>
    <w:rsid w:val="00A47E17"/>
    <w:rsid w:val="00A533DF"/>
    <w:rsid w:val="00A54918"/>
    <w:rsid w:val="00A54E69"/>
    <w:rsid w:val="00A55567"/>
    <w:rsid w:val="00A57389"/>
    <w:rsid w:val="00A6426D"/>
    <w:rsid w:val="00A6449D"/>
    <w:rsid w:val="00A708E4"/>
    <w:rsid w:val="00A72A80"/>
    <w:rsid w:val="00A94D16"/>
    <w:rsid w:val="00A95267"/>
    <w:rsid w:val="00A95C01"/>
    <w:rsid w:val="00A97318"/>
    <w:rsid w:val="00AA3074"/>
    <w:rsid w:val="00AA40ED"/>
    <w:rsid w:val="00AB2DD8"/>
    <w:rsid w:val="00AB2E3F"/>
    <w:rsid w:val="00AB41BA"/>
    <w:rsid w:val="00AD11EB"/>
    <w:rsid w:val="00AD1F75"/>
    <w:rsid w:val="00AD4924"/>
    <w:rsid w:val="00AD7E6C"/>
    <w:rsid w:val="00AE1AB1"/>
    <w:rsid w:val="00AE51B2"/>
    <w:rsid w:val="00AE6637"/>
    <w:rsid w:val="00AF5893"/>
    <w:rsid w:val="00B102FD"/>
    <w:rsid w:val="00B16A75"/>
    <w:rsid w:val="00B34662"/>
    <w:rsid w:val="00B5694C"/>
    <w:rsid w:val="00B57583"/>
    <w:rsid w:val="00B6437D"/>
    <w:rsid w:val="00B6758D"/>
    <w:rsid w:val="00B735E3"/>
    <w:rsid w:val="00B7551B"/>
    <w:rsid w:val="00B77977"/>
    <w:rsid w:val="00B8282C"/>
    <w:rsid w:val="00B82EB0"/>
    <w:rsid w:val="00B96643"/>
    <w:rsid w:val="00B96760"/>
    <w:rsid w:val="00B977CF"/>
    <w:rsid w:val="00BA48F6"/>
    <w:rsid w:val="00BA5AD6"/>
    <w:rsid w:val="00BB4019"/>
    <w:rsid w:val="00BB6B25"/>
    <w:rsid w:val="00BB7EE8"/>
    <w:rsid w:val="00BC2501"/>
    <w:rsid w:val="00BC58F8"/>
    <w:rsid w:val="00BC618E"/>
    <w:rsid w:val="00BD05A4"/>
    <w:rsid w:val="00BD2066"/>
    <w:rsid w:val="00BD22C4"/>
    <w:rsid w:val="00BD582E"/>
    <w:rsid w:val="00BF036C"/>
    <w:rsid w:val="00BF22D0"/>
    <w:rsid w:val="00BF287D"/>
    <w:rsid w:val="00C002B8"/>
    <w:rsid w:val="00C036BC"/>
    <w:rsid w:val="00C11481"/>
    <w:rsid w:val="00C348B7"/>
    <w:rsid w:val="00C34B54"/>
    <w:rsid w:val="00C37A54"/>
    <w:rsid w:val="00C428EF"/>
    <w:rsid w:val="00C46CB0"/>
    <w:rsid w:val="00C528B4"/>
    <w:rsid w:val="00C70DFB"/>
    <w:rsid w:val="00C71116"/>
    <w:rsid w:val="00C74756"/>
    <w:rsid w:val="00C82192"/>
    <w:rsid w:val="00C832EE"/>
    <w:rsid w:val="00C9235A"/>
    <w:rsid w:val="00CA295E"/>
    <w:rsid w:val="00CA4643"/>
    <w:rsid w:val="00CA5E02"/>
    <w:rsid w:val="00CB060A"/>
    <w:rsid w:val="00CB1EB9"/>
    <w:rsid w:val="00CD0621"/>
    <w:rsid w:val="00CD6B88"/>
    <w:rsid w:val="00CE79AD"/>
    <w:rsid w:val="00CF15D1"/>
    <w:rsid w:val="00CF3722"/>
    <w:rsid w:val="00CF7D71"/>
    <w:rsid w:val="00D006B4"/>
    <w:rsid w:val="00D0783E"/>
    <w:rsid w:val="00D1779D"/>
    <w:rsid w:val="00D30D05"/>
    <w:rsid w:val="00D33A87"/>
    <w:rsid w:val="00D41800"/>
    <w:rsid w:val="00D54B7B"/>
    <w:rsid w:val="00D610C4"/>
    <w:rsid w:val="00D65EF0"/>
    <w:rsid w:val="00D66DCE"/>
    <w:rsid w:val="00D67493"/>
    <w:rsid w:val="00D71AAF"/>
    <w:rsid w:val="00D73C0E"/>
    <w:rsid w:val="00D82270"/>
    <w:rsid w:val="00D8689C"/>
    <w:rsid w:val="00D871AA"/>
    <w:rsid w:val="00D873D6"/>
    <w:rsid w:val="00D92083"/>
    <w:rsid w:val="00DA3744"/>
    <w:rsid w:val="00DA521D"/>
    <w:rsid w:val="00DA7C11"/>
    <w:rsid w:val="00DB1F76"/>
    <w:rsid w:val="00DB5539"/>
    <w:rsid w:val="00DC6BDB"/>
    <w:rsid w:val="00DD36C3"/>
    <w:rsid w:val="00DD797C"/>
    <w:rsid w:val="00DE1232"/>
    <w:rsid w:val="00DE3A6F"/>
    <w:rsid w:val="00DF009F"/>
    <w:rsid w:val="00E02036"/>
    <w:rsid w:val="00E04683"/>
    <w:rsid w:val="00E04953"/>
    <w:rsid w:val="00E051DD"/>
    <w:rsid w:val="00E10884"/>
    <w:rsid w:val="00E122FB"/>
    <w:rsid w:val="00E15BE7"/>
    <w:rsid w:val="00E25A4F"/>
    <w:rsid w:val="00E269CD"/>
    <w:rsid w:val="00E35F58"/>
    <w:rsid w:val="00E42B2B"/>
    <w:rsid w:val="00E45206"/>
    <w:rsid w:val="00E4677A"/>
    <w:rsid w:val="00E50058"/>
    <w:rsid w:val="00E51D0E"/>
    <w:rsid w:val="00E52890"/>
    <w:rsid w:val="00E53741"/>
    <w:rsid w:val="00E53F9F"/>
    <w:rsid w:val="00E544B6"/>
    <w:rsid w:val="00E54883"/>
    <w:rsid w:val="00E57E93"/>
    <w:rsid w:val="00E614A9"/>
    <w:rsid w:val="00E64608"/>
    <w:rsid w:val="00E74909"/>
    <w:rsid w:val="00E76115"/>
    <w:rsid w:val="00E91ACD"/>
    <w:rsid w:val="00E94221"/>
    <w:rsid w:val="00E94492"/>
    <w:rsid w:val="00E9656C"/>
    <w:rsid w:val="00E9759B"/>
    <w:rsid w:val="00EC0355"/>
    <w:rsid w:val="00EC475C"/>
    <w:rsid w:val="00EC5F5F"/>
    <w:rsid w:val="00ED046F"/>
    <w:rsid w:val="00EE0CFA"/>
    <w:rsid w:val="00EE2176"/>
    <w:rsid w:val="00EF28D2"/>
    <w:rsid w:val="00F43D08"/>
    <w:rsid w:val="00F53742"/>
    <w:rsid w:val="00F60704"/>
    <w:rsid w:val="00F70E14"/>
    <w:rsid w:val="00F848EF"/>
    <w:rsid w:val="00F870BB"/>
    <w:rsid w:val="00F90A69"/>
    <w:rsid w:val="00F90DDB"/>
    <w:rsid w:val="00F931FF"/>
    <w:rsid w:val="00F9717F"/>
    <w:rsid w:val="00FB0B22"/>
    <w:rsid w:val="00FB5209"/>
    <w:rsid w:val="00FB71FD"/>
    <w:rsid w:val="00FC0C25"/>
    <w:rsid w:val="00FC22F8"/>
    <w:rsid w:val="00FC5DDF"/>
    <w:rsid w:val="00FC77AB"/>
    <w:rsid w:val="00FD4721"/>
    <w:rsid w:val="00FE20B5"/>
    <w:rsid w:val="00FE73CF"/>
    <w:rsid w:val="00FF0AC2"/>
    <w:rsid w:val="00FF1282"/>
    <w:rsid w:val="00FF37F5"/>
    <w:rsid w:val="00FF4708"/>
    <w:rsid w:val="00FF6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B48FC"/>
  <w15:docId w15:val="{C059F2F2-BB3F-4D8E-AB0F-7C0441A97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7389"/>
    <w:pPr>
      <w:ind w:left="720"/>
      <w:contextualSpacing/>
    </w:pPr>
  </w:style>
  <w:style w:type="paragraph" w:styleId="NoSpacing">
    <w:name w:val="No Spacing"/>
    <w:qFormat/>
    <w:rsid w:val="00E9656C"/>
    <w:pPr>
      <w:spacing w:after="0" w:line="240" w:lineRule="auto"/>
    </w:pPr>
    <w:rPr>
      <w:rFonts w:ascii="Calibri" w:eastAsia="Times New Roman" w:hAnsi="Calibri" w:cs="Calibri"/>
    </w:rPr>
  </w:style>
  <w:style w:type="paragraph" w:styleId="Header">
    <w:name w:val="header"/>
    <w:basedOn w:val="Normal"/>
    <w:link w:val="HeaderChar"/>
    <w:uiPriority w:val="99"/>
    <w:unhideWhenUsed/>
    <w:rsid w:val="00F43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3D08"/>
  </w:style>
  <w:style w:type="paragraph" w:styleId="Footer">
    <w:name w:val="footer"/>
    <w:basedOn w:val="Normal"/>
    <w:link w:val="FooterChar"/>
    <w:uiPriority w:val="99"/>
    <w:unhideWhenUsed/>
    <w:rsid w:val="00F43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D08"/>
  </w:style>
  <w:style w:type="character" w:styleId="Strong">
    <w:name w:val="Strong"/>
    <w:basedOn w:val="DefaultParagraphFont"/>
    <w:uiPriority w:val="22"/>
    <w:qFormat/>
    <w:rsid w:val="00D66DCE"/>
    <w:rPr>
      <w:b/>
      <w:bCs/>
    </w:rPr>
  </w:style>
  <w:style w:type="paragraph" w:styleId="BalloonText">
    <w:name w:val="Balloon Text"/>
    <w:basedOn w:val="Normal"/>
    <w:link w:val="BalloonTextChar"/>
    <w:uiPriority w:val="99"/>
    <w:semiHidden/>
    <w:unhideWhenUsed/>
    <w:rsid w:val="00E051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1DD"/>
    <w:rPr>
      <w:rFonts w:ascii="Segoe UI" w:hAnsi="Segoe UI" w:cs="Segoe UI"/>
      <w:sz w:val="18"/>
      <w:szCs w:val="18"/>
    </w:rPr>
  </w:style>
  <w:style w:type="character" w:styleId="Hyperlink">
    <w:name w:val="Hyperlink"/>
    <w:basedOn w:val="DefaultParagraphFont"/>
    <w:uiPriority w:val="99"/>
    <w:semiHidden/>
    <w:unhideWhenUsed/>
    <w:rsid w:val="00AB2D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28419">
      <w:bodyDiv w:val="1"/>
      <w:marLeft w:val="0"/>
      <w:marRight w:val="0"/>
      <w:marTop w:val="0"/>
      <w:marBottom w:val="0"/>
      <w:divBdr>
        <w:top w:val="none" w:sz="0" w:space="0" w:color="auto"/>
        <w:left w:val="none" w:sz="0" w:space="0" w:color="auto"/>
        <w:bottom w:val="none" w:sz="0" w:space="0" w:color="auto"/>
        <w:right w:val="none" w:sz="0" w:space="0" w:color="auto"/>
      </w:divBdr>
    </w:div>
    <w:div w:id="187334349">
      <w:bodyDiv w:val="1"/>
      <w:marLeft w:val="0"/>
      <w:marRight w:val="0"/>
      <w:marTop w:val="0"/>
      <w:marBottom w:val="0"/>
      <w:divBdr>
        <w:top w:val="none" w:sz="0" w:space="0" w:color="auto"/>
        <w:left w:val="none" w:sz="0" w:space="0" w:color="auto"/>
        <w:bottom w:val="none" w:sz="0" w:space="0" w:color="auto"/>
        <w:right w:val="none" w:sz="0" w:space="0" w:color="auto"/>
      </w:divBdr>
    </w:div>
    <w:div w:id="253828733">
      <w:bodyDiv w:val="1"/>
      <w:marLeft w:val="0"/>
      <w:marRight w:val="0"/>
      <w:marTop w:val="0"/>
      <w:marBottom w:val="0"/>
      <w:divBdr>
        <w:top w:val="none" w:sz="0" w:space="0" w:color="auto"/>
        <w:left w:val="none" w:sz="0" w:space="0" w:color="auto"/>
        <w:bottom w:val="none" w:sz="0" w:space="0" w:color="auto"/>
        <w:right w:val="none" w:sz="0" w:space="0" w:color="auto"/>
      </w:divBdr>
    </w:div>
    <w:div w:id="325208134">
      <w:bodyDiv w:val="1"/>
      <w:marLeft w:val="0"/>
      <w:marRight w:val="0"/>
      <w:marTop w:val="0"/>
      <w:marBottom w:val="0"/>
      <w:divBdr>
        <w:top w:val="none" w:sz="0" w:space="0" w:color="auto"/>
        <w:left w:val="none" w:sz="0" w:space="0" w:color="auto"/>
        <w:bottom w:val="none" w:sz="0" w:space="0" w:color="auto"/>
        <w:right w:val="none" w:sz="0" w:space="0" w:color="auto"/>
      </w:divBdr>
    </w:div>
    <w:div w:id="998460035">
      <w:bodyDiv w:val="1"/>
      <w:marLeft w:val="0"/>
      <w:marRight w:val="0"/>
      <w:marTop w:val="0"/>
      <w:marBottom w:val="0"/>
      <w:divBdr>
        <w:top w:val="none" w:sz="0" w:space="0" w:color="auto"/>
        <w:left w:val="none" w:sz="0" w:space="0" w:color="auto"/>
        <w:bottom w:val="none" w:sz="0" w:space="0" w:color="auto"/>
        <w:right w:val="none" w:sz="0" w:space="0" w:color="auto"/>
      </w:divBdr>
    </w:div>
    <w:div w:id="1180050471">
      <w:bodyDiv w:val="1"/>
      <w:marLeft w:val="0"/>
      <w:marRight w:val="0"/>
      <w:marTop w:val="0"/>
      <w:marBottom w:val="0"/>
      <w:divBdr>
        <w:top w:val="none" w:sz="0" w:space="0" w:color="auto"/>
        <w:left w:val="none" w:sz="0" w:space="0" w:color="auto"/>
        <w:bottom w:val="none" w:sz="0" w:space="0" w:color="auto"/>
        <w:right w:val="none" w:sz="0" w:space="0" w:color="auto"/>
      </w:divBdr>
    </w:div>
    <w:div w:id="1323239413">
      <w:bodyDiv w:val="1"/>
      <w:marLeft w:val="0"/>
      <w:marRight w:val="0"/>
      <w:marTop w:val="0"/>
      <w:marBottom w:val="0"/>
      <w:divBdr>
        <w:top w:val="none" w:sz="0" w:space="0" w:color="auto"/>
        <w:left w:val="none" w:sz="0" w:space="0" w:color="auto"/>
        <w:bottom w:val="none" w:sz="0" w:space="0" w:color="auto"/>
        <w:right w:val="none" w:sz="0" w:space="0" w:color="auto"/>
      </w:divBdr>
    </w:div>
    <w:div w:id="1524661551">
      <w:bodyDiv w:val="1"/>
      <w:marLeft w:val="0"/>
      <w:marRight w:val="0"/>
      <w:marTop w:val="0"/>
      <w:marBottom w:val="0"/>
      <w:divBdr>
        <w:top w:val="none" w:sz="0" w:space="0" w:color="auto"/>
        <w:left w:val="none" w:sz="0" w:space="0" w:color="auto"/>
        <w:bottom w:val="none" w:sz="0" w:space="0" w:color="auto"/>
        <w:right w:val="none" w:sz="0" w:space="0" w:color="auto"/>
      </w:divBdr>
    </w:div>
    <w:div w:id="1777478170">
      <w:bodyDiv w:val="1"/>
      <w:marLeft w:val="0"/>
      <w:marRight w:val="0"/>
      <w:marTop w:val="0"/>
      <w:marBottom w:val="0"/>
      <w:divBdr>
        <w:top w:val="none" w:sz="0" w:space="0" w:color="auto"/>
        <w:left w:val="none" w:sz="0" w:space="0" w:color="auto"/>
        <w:bottom w:val="none" w:sz="0" w:space="0" w:color="auto"/>
        <w:right w:val="none" w:sz="0" w:space="0" w:color="auto"/>
      </w:divBdr>
    </w:div>
    <w:div w:id="1969899136">
      <w:bodyDiv w:val="1"/>
      <w:marLeft w:val="0"/>
      <w:marRight w:val="0"/>
      <w:marTop w:val="0"/>
      <w:marBottom w:val="0"/>
      <w:divBdr>
        <w:top w:val="none" w:sz="0" w:space="0" w:color="auto"/>
        <w:left w:val="none" w:sz="0" w:space="0" w:color="auto"/>
        <w:bottom w:val="none" w:sz="0" w:space="0" w:color="auto"/>
        <w:right w:val="none" w:sz="0" w:space="0" w:color="auto"/>
      </w:divBdr>
    </w:div>
    <w:div w:id="208615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04373-3ECF-4D7D-A1EA-F8FFF33E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4003</TotalTime>
  <Pages>14</Pages>
  <Words>5340</Words>
  <Characters>30440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 Salukvadze</dc:creator>
  <cp:lastModifiedBy>Rusudan Pataridze</cp:lastModifiedBy>
  <cp:revision>219</cp:revision>
  <cp:lastPrinted>2019-07-24T13:23:00Z</cp:lastPrinted>
  <dcterms:created xsi:type="dcterms:W3CDTF">2017-09-05T12:13:00Z</dcterms:created>
  <dcterms:modified xsi:type="dcterms:W3CDTF">2020-06-24T08:47:00Z</dcterms:modified>
</cp:coreProperties>
</file>